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left="0" w:right="0" w:hanging="0"/>
        <w:jc w:val="left"/>
        <w:rPr/>
      </w:pPr>
      <w:r>
        <w:rPr/>
        <w:t xml:space="preserve">С 1 марта 2025 года действует единый перечень документов, подготовка которых осуществляется педагогическими работниками при реализации образовательных программ дошкольного образования,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образования. Приказ Минпросвещения России от 06.11.2024 № 779: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hyperlink r:id="rId3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https://don45.kurganobl.ru/Dok/Lyunenko/%D0%9F%D1%80%D0%B8%D0%BA%D0%B0%D0%B7%20%D0%9C%D0%B8%D0%BD%D0%BF%D1%80%D0%BE%D1%81%D0%B2%D0%B5%D1%89%D0%B5%D0%BD%D0%B8%D1%8F%20%D0%A0%D0%BE%D1%81%D1%81%D0%B8%D0%B8%20%D0%BE%D1%82%2006.11.2024%20N%20779%20%20%D0%9E%D0%B1%20%D1%83%D1%82%D0%B2%D0%B5%D1%80%D0%B6%D0%B4%20%281%29.pdf</w:t>
        </w:r>
      </w:hyperlink>
    </w:p>
    <w:p>
      <w:pPr>
        <w:pStyle w:val="Normal"/>
        <w:bidi w:val="0"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</w:p>
    <w:p>
      <w:pPr>
        <w:pStyle w:val="Style16"/>
        <w:pBdr/>
        <w:bidi w:val="0"/>
        <w:spacing w:before="0" w:after="0"/>
        <w:jc w:val="both"/>
        <w:rPr/>
      </w:pPr>
      <w:r>
        <w:rPr>
          <w:rFonts w:ascii="Arial" w:hAnsi="Arial"/>
          <w:color w:val="000000"/>
          <w:sz w:val="24"/>
        </w:rPr>
        <w:t>Телефоны горячей линии по вопросам документационной нагрузки на педагогических работников:</w:t>
      </w:r>
    </w:p>
    <w:p>
      <w:pPr>
        <w:pStyle w:val="Style16"/>
        <w:pBdr/>
        <w:bidi w:val="0"/>
        <w:spacing w:before="0" w:after="0"/>
        <w:ind w:left="0" w:right="0" w:firstLine="709"/>
        <w:jc w:val="both"/>
        <w:rPr/>
      </w:pPr>
      <w:r>
        <w:rPr>
          <w:rFonts w:ascii="Arial" w:hAnsi="Arial"/>
          <w:color w:val="000000"/>
          <w:sz w:val="24"/>
        </w:rPr>
        <w:t>- 46-14-41 (доб. 242) Тышкевич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4"/>
        </w:rPr>
        <w:t>Наталья Владимировна;</w:t>
      </w:r>
    </w:p>
    <w:p>
      <w:pPr>
        <w:pStyle w:val="Style16"/>
        <w:pBdr/>
        <w:bidi w:val="0"/>
        <w:spacing w:before="0" w:after="0"/>
        <w:ind w:left="0" w:right="0" w:firstLine="709"/>
        <w:jc w:val="both"/>
        <w:rPr/>
      </w:pPr>
      <w:r>
        <w:rPr>
          <w:rFonts w:ascii="Arial" w:hAnsi="Arial"/>
          <w:color w:val="000000"/>
          <w:sz w:val="24"/>
        </w:rPr>
        <w:t>- 46-14-41 (доб. 243) Вороновская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4"/>
        </w:rPr>
        <w:t>Элеонора Сергеевна;</w:t>
      </w:r>
    </w:p>
    <w:p>
      <w:pPr>
        <w:pStyle w:val="Style16"/>
        <w:pBdr/>
        <w:bidi w:val="0"/>
        <w:spacing w:before="0" w:after="0"/>
        <w:ind w:left="0" w:right="0" w:firstLine="709"/>
        <w:jc w:val="both"/>
        <w:rPr/>
      </w:pPr>
      <w:r>
        <w:rPr>
          <w:rFonts w:ascii="Arial" w:hAnsi="Arial"/>
          <w:color w:val="000000"/>
          <w:sz w:val="24"/>
        </w:rPr>
        <w:t>- 46-14-41 (доб. 244) Ситникова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4"/>
        </w:rPr>
        <w:t>Елена Михайловна;</w:t>
      </w:r>
    </w:p>
    <w:p>
      <w:pPr>
        <w:pStyle w:val="Style16"/>
        <w:pBdr/>
        <w:bidi w:val="0"/>
        <w:spacing w:before="0" w:after="0"/>
        <w:ind w:left="0" w:right="0" w:firstLine="709"/>
        <w:jc w:val="both"/>
        <w:rPr/>
      </w:pPr>
      <w:r>
        <w:rPr>
          <w:rFonts w:ascii="Arial" w:hAnsi="Arial"/>
          <w:color w:val="000000"/>
          <w:sz w:val="24"/>
        </w:rPr>
        <w:t xml:space="preserve">- </w:t>
      </w:r>
      <w:r>
        <w:rPr>
          <w:rFonts w:ascii="Arial" w:hAnsi="Arial"/>
          <w:color w:val="000000"/>
          <w:sz w:val="24"/>
        </w:rPr>
        <w:t>46-14-41 (доб. 212) Шемякина Наталья Ивановна.</w:t>
      </w:r>
    </w:p>
    <w:p>
      <w:pPr>
        <w:pStyle w:val="Style16"/>
        <w:pBdr/>
        <w:bidi w:val="0"/>
        <w:spacing w:before="0" w:after="0"/>
        <w:ind w:left="0" w:right="0" w:firstLine="708"/>
        <w:jc w:val="both"/>
        <w:rPr>
          <w:rFonts w:ascii="Arial" w:hAnsi="Arial"/>
          <w:color w:val="000000"/>
          <w:sz w:val="24"/>
        </w:rPr>
      </w:pPr>
      <w:r>
        <w:rPr/>
      </w:r>
    </w:p>
    <w:p>
      <w:pPr>
        <w:pStyle w:val="Style16"/>
        <w:pBdr/>
        <w:bidi w:val="0"/>
        <w:spacing w:before="0" w:after="0"/>
        <w:ind w:left="0" w:right="0" w:firstLine="708"/>
        <w:jc w:val="both"/>
        <w:rPr/>
      </w:pPr>
      <w:r>
        <w:rPr>
          <w:rFonts w:ascii="Arial" w:hAnsi="Arial"/>
          <w:color w:val="000000"/>
          <w:sz w:val="24"/>
        </w:rPr>
        <w:t xml:space="preserve">Адрес электронной почты: </w:t>
      </w:r>
      <w:hyperlink r:id="rId4">
        <w:r>
          <w:rPr>
            <w:rFonts w:ascii="Arial" w:hAnsi="Arial"/>
            <w:color w:val="157FC4"/>
            <w:sz w:val="24"/>
          </w:rPr>
          <w:t>kurganobrnadzor@yandex.ru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pple-system">
    <w:altName w:val="BlinkMacSystemFont"/>
    <w:charset w:val="01"/>
    <w:family w:val="auto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n45.kurganobl.ru/Dok/Lyunenko/&#1055;&#1088;&#1080;&#1082;&#1072;&#1079; &#1052;&#1080;&#1085;&#1087;&#1088;&#1086;&#1089;&#1074;&#1077;&#1097;&#1077;&#1085;&#1080;&#1103; &#1056;&#1086;&#1089;&#1089;&#1080;&#1080; &#1086;&#1090; 06.11.2024 N 779  &#1054;&#1073; &#1091;&#1090;&#1074;&#1077;&#1088;&#1078;&#1076; (1).pdf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kurganobrnadzor@yande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LibreOffice/6.4.1.2$Linux_X86_64 LibreOffice_project/40$Build-2</Application>
  <Pages>1</Pages>
  <Words>85</Words>
  <Characters>973</Characters>
  <CharactersWithSpaces>1052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2025-07-18T10:48:05Z</dcterms:created>
  <dc:creator/>
  <dc:description/>
  <dc:language>ru-RU</dc:language>
  <cp:lastModifiedBy/>
  <dcterms:modified xsi:type="dcterms:W3CDTF">2025-07-18T11:04:15Z</dcterms:modified>
  <cp:revision>1</cp:revision>
  <dc:subject/>
  <dc:title/>
</cp:coreProperties>
</file>