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Утверждены</w:t>
      </w:r>
      <w:r>
        <w:rPr>
          <w:rFonts w:ascii="Arial" w:hAnsi="Arial" w:cs="Arial"/>
        </w:rPr>
      </w:r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приказом Федеральной службы</w:t>
      </w:r>
      <w:r>
        <w:rPr>
          <w:rFonts w:ascii="Arial" w:hAnsi="Arial" w:cs="Arial"/>
        </w:rPr>
      </w:r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по надзору в сфере образования и науки</w:t>
      </w:r>
      <w:r>
        <w:rPr>
          <w:rFonts w:ascii="Arial" w:hAnsi="Arial" w:cs="Arial"/>
        </w:rPr>
      </w:r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от 24.04.2024 N 913</w:t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 </w:t>
      </w:r>
      <w:r>
        <w:rPr>
          <w:rFonts w:ascii="Arial" w:hAnsi="Arial" w:cs="Arial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ТРЕБОВАНИЯ</w:t>
      </w:r>
      <w:r>
        <w:rPr>
          <w:rFonts w:ascii="Arial" w:hAnsi="Arial" w:cs="Arial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 ЗАПОЛНЕНИЮ И ОФОРМЛЕНИЮ ЗАЯВЛЕНИЯ О ПРЕДОСТАВЛЕНИИ</w:t>
      </w:r>
      <w:r>
        <w:rPr>
          <w:rFonts w:ascii="Arial" w:hAnsi="Arial" w:cs="Arial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ВРЕМЕННОЙ ГОСУДАРСТВЕННОЙ АККРЕДИТАЦИИ ОБРАЗОВАТЕЛЬНОЙ</w:t>
      </w:r>
      <w:r>
        <w:rPr>
          <w:rFonts w:ascii="Arial" w:hAnsi="Arial" w:cs="Arial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ДЕЯТЕЛЬНОСТИ В СВЯЗИ С РЕОРГАНИЗАЦИЕЙ В ФОРМЕ</w:t>
      </w:r>
      <w:r>
        <w:rPr>
          <w:rFonts w:ascii="Arial" w:hAnsi="Arial" w:cs="Arial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ВЫДЕЛЕНИЯ ИЛИ РАЗДЕЛЕНИЯ</w:t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 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1. </w:t>
      </w:r>
      <w:hyperlink r:id="rId8" w:tooltip="Заявление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Заявление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о предоставлении временной государственной аккредитации образовательной деятельности в связи с реорганизацией в форме выделения или разделения (далее - заявление) направляется организацией, осуществляющей образовательную деятельность, индивидуальным предп</w:t>
      </w:r>
      <w:r>
        <w:rPr>
          <w:rFonts w:ascii="Arial" w:hAnsi="Arial" w:eastAsia="Times New Roman" w:cs="Arial"/>
          <w:color w:val="000000"/>
          <w:sz w:val="24"/>
        </w:rPr>
        <w:t xml:space="preserve">ринимателем, за исключением индивидуальных предпринимателей, осуществляющих образовательную деятельность непосредственно (далее соответственно - заявитель, организация, индивидуальный предприниматель), в Федеральную службу по надзору в сфере образования и </w:t>
      </w:r>
      <w:r>
        <w:rPr>
          <w:rFonts w:ascii="Arial" w:hAnsi="Arial" w:eastAsia="Times New Roman" w:cs="Arial"/>
          <w:color w:val="000000"/>
          <w:sz w:val="24"/>
        </w:rPr>
        <w:t xml:space="preserve">науки или исполнительные органы субъектов Российской Федерации, осуществляющие переданные Российской Федерацией полномочия в сфере образования &lt;1&gt; (далее - аккредитационный орган), в форме электронного документа, подписанного усиленной квалифицированной эл</w:t>
      </w:r>
      <w:r>
        <w:rPr>
          <w:rFonts w:ascii="Arial" w:hAnsi="Arial" w:eastAsia="Times New Roman" w:cs="Arial"/>
          <w:color w:val="000000"/>
          <w:sz w:val="24"/>
        </w:rPr>
        <w:t xml:space="preserve">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</w:t>
      </w:r>
      <w:r>
        <w:rPr>
          <w:rFonts w:ascii="Arial" w:hAnsi="Arial" w:eastAsia="Times New Roman" w:cs="Arial"/>
          <w:color w:val="000000"/>
          <w:sz w:val="24"/>
        </w:rPr>
        <w:t xml:space="preserve">авления государственных и муниципальных услуг в электронной форме, в установленном Правительством Российской Федерации порядке &lt;2&gt;, с использованием информационно-телекоммуникационных сетей общего пользования, в том числе сети "Интернет", включая федеральн</w:t>
      </w:r>
      <w:r>
        <w:rPr>
          <w:rFonts w:ascii="Arial" w:hAnsi="Arial" w:eastAsia="Times New Roman" w:cs="Arial"/>
          <w:color w:val="000000"/>
          <w:sz w:val="24"/>
        </w:rPr>
        <w:t xml:space="preserve">ую государственную информационную систему "Единый портал государственных и муниципальных услуг (функций)" &lt;3&gt; (далее - Единый портал), региональные порталы государственных и муниципальных услуг &lt;4&gt;.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&lt;1&gt; </w:t>
      </w:r>
      <w:hyperlink r:id="rId9" w:tooltip="https://login.consultant.ru/link/?req=doc&amp;base=LAW&amp;n=461363&amp;date=06.06.2024&amp;dst=638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Часть 5 статьи 92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Федерального закона от 29 декабря 2012 г. N 273-ФЗ "Об образовании в Российской Федерации".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&lt;2&gt; </w:t>
      </w:r>
      <w:hyperlink r:id="rId10" w:tooltip="https://login.consultant.ru/link/?req=doc&amp;base=LAW&amp;n=428697&amp;date=06.06.2024&amp;dst=100008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Правила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ниципальных услуг в электронной форме, утвержденные постановлением Правительства Российской Федерации от 1 декабря 2021 г. N 2152.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&lt;3&gt; </w:t>
      </w:r>
      <w:hyperlink r:id="rId11" w:tooltip="https://login.consultant.ru/link/?req=doc&amp;base=LAW&amp;n=471312&amp;date=06.06.2024&amp;dst=100173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Положение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&lt;4&gt; </w:t>
      </w:r>
      <w:hyperlink r:id="rId12" w:tooltip="https://login.consultant.ru/link/?req=doc&amp;base=LAW&amp;n=465798&amp;date=06.06.2024&amp;dst=363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Часть 2 статьи 21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 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2. </w:t>
      </w:r>
      <w:hyperlink r:id="rId13" w:tooltip="Заявление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Заявление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заполняется на русском языке, за исключением случая, установленного </w:t>
      </w:r>
      <w:hyperlink r:id="rId14" w:tooltip="5. В текстовом поле &quot;Сведения о заявителе&quot; формы заявления указываются следующие сведения: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пунктом 5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настоящих Требований.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3. В </w:t>
      </w:r>
      <w:hyperlink r:id="rId15" w:tooltip="Заявление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форме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заявления заполняются все строки и графы. Недопустимо добавление в форму заявления или исключение из </w:t>
      </w:r>
      <w:hyperlink r:id="rId16" w:tooltip="Заявление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формы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заявления строк и граф, за исключением случаев, установленных </w:t>
      </w:r>
      <w:hyperlink r:id="rId17" w:tooltip="6. В текстовом поле &quot;Сведения о филиале&quot; формы заявления указываются полное и сокращенное (при налич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пунктами 6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, </w:t>
      </w:r>
      <w:hyperlink r:id="rId18" w:tooltip="9. Строка 3 формы заявления заполняется в соответствии с частью 4 статьи 10 Федерального закона N 273-ФЗ в случае, если организация направляет заявление в связи с реорганизацией в отношении основных общеобразовательных программ - образовательной программы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9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, </w:t>
      </w:r>
      <w:hyperlink r:id="rId19" w:tooltip="10. Строка 4 формы заявления заполняется в соответствии с частью 5 статьи 10 Федерального закона N 273-ФЗ в случае, если организация направляет заявление в связи с реорганизацией в отношении основных профессиональных образовательных программ. В ином случа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10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настоящих Требований.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4. В текстовом </w:t>
      </w:r>
      <w:hyperlink r:id="rId20" w:tooltip="Представляется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"Представляется в аккредитационный орган" формы заявления указывается полное наименование аккредитационного органа, в который направляется заявление.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5. В текстовом </w:t>
      </w:r>
      <w:hyperlink r:id="rId21" w:tooltip="Сведения о заявителе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"Сведения о заявителе" формы заявления указываются следующие сведения: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а) в случае если заявителем является организация - полное и сокращенное (при наличии) наименование организации, адрес организации, основной государственный регистрационный номер организации, идентификационный номер налогоплательщика организации, код причин</w:t>
      </w:r>
      <w:r>
        <w:rPr>
          <w:rFonts w:ascii="Arial" w:hAnsi="Arial" w:eastAsia="Times New Roman" w:cs="Arial"/>
          <w:color w:val="000000"/>
          <w:sz w:val="24"/>
        </w:rPr>
        <w:t xml:space="preserve">ы постановки на учет организации в налоговом органе, которые указываются в соответствии со сведениями, содержащимися в Едином государственном реестре юридических лиц, а также номер контактного телефона организации с кодом страны и населенного пункта (без п</w:t>
      </w:r>
      <w:r>
        <w:rPr>
          <w:rFonts w:ascii="Arial" w:hAnsi="Arial" w:eastAsia="Times New Roman" w:cs="Arial"/>
          <w:color w:val="000000"/>
          <w:sz w:val="24"/>
        </w:rPr>
        <w:t xml:space="preserve">робелов и прочерков), адрес электронной почты (при наличии) организации, который состоит из двух частей, разделенных символом "@" (в левой части указывается имя почтового ящика, в правой части указывается доменное имя сервера, на котором располагается элек</w:t>
      </w:r>
      <w:r>
        <w:rPr>
          <w:rFonts w:ascii="Arial" w:hAnsi="Arial" w:eastAsia="Times New Roman" w:cs="Arial"/>
          <w:color w:val="000000"/>
          <w:sz w:val="24"/>
        </w:rPr>
        <w:t xml:space="preserve">тронный почтовый ящик), адрес официального сайта организации в информационно-телекоммуникационной сети "Интернет", который состоит из протокола (http:) и доменного имени этого сайта;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б) в случае если заявителем является индивидуальный предприниматель - фамилия, имя, отчество (при наличии) индивидуального предпринимателя, сведения о документе, удостоверяющем личность индивидуального предпринимателя (наименование, серия и номер, дата и м</w:t>
      </w:r>
      <w:r>
        <w:rPr>
          <w:rFonts w:ascii="Arial" w:hAnsi="Arial" w:eastAsia="Times New Roman" w:cs="Arial"/>
          <w:color w:val="000000"/>
          <w:sz w:val="24"/>
        </w:rPr>
        <w:t xml:space="preserve">есто выдачи документа, удостоверяющего личность, наименование органа, выдавшего документ, удостоверяющий личность), основной государственный регистрационный номер индивидуального предпринимателя, адрес регистрации индивидуального предпринимателя, идентифик</w:t>
      </w:r>
      <w:r>
        <w:rPr>
          <w:rFonts w:ascii="Arial" w:hAnsi="Arial" w:eastAsia="Times New Roman" w:cs="Arial"/>
          <w:color w:val="000000"/>
          <w:sz w:val="24"/>
        </w:rPr>
        <w:t xml:space="preserve">ационный номер налогоплательщика индивидуального предпринимателя, страховой номер индивидуального лицевого счета индивидуального предпринимателя в системе обязательного пенсионного страхования, которые указываются в соответствии со сведениями, содержащимис</w:t>
      </w:r>
      <w:r>
        <w:rPr>
          <w:rFonts w:ascii="Arial" w:hAnsi="Arial" w:eastAsia="Times New Roman" w:cs="Arial"/>
          <w:color w:val="000000"/>
          <w:sz w:val="24"/>
        </w:rPr>
        <w:t xml:space="preserve">я в Едином государственном реестре индивидуальных предпринимателей, а также номер контактного телефона индивидуального предпринимателя с кодом страны и населенного пункта (без пробелов и прочерков), адрес электронной почты (при наличии), который состоит из</w:t>
      </w:r>
      <w:r>
        <w:rPr>
          <w:rFonts w:ascii="Arial" w:hAnsi="Arial" w:eastAsia="Times New Roman" w:cs="Arial"/>
          <w:color w:val="000000"/>
          <w:sz w:val="24"/>
        </w:rPr>
        <w:t xml:space="preserve"> двух частей, разделенных символом "@" (в левой части указывается имя почтового ящика, в правой части указывается доменное имя сервера, на котором располагается электронный почтовый ящик), адрес официального сайта индивидуального предпринимателя в информац</w:t>
      </w:r>
      <w:r>
        <w:rPr>
          <w:rFonts w:ascii="Arial" w:hAnsi="Arial" w:eastAsia="Times New Roman" w:cs="Arial"/>
          <w:color w:val="000000"/>
          <w:sz w:val="24"/>
        </w:rPr>
        <w:t xml:space="preserve">ионно-телекоммуникационной сети "Интернет", который состоит из протокола (http:) и доменного имени этого сайта.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В случае если заявителем является иностранный гражданин или лицо без гражданства,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ино</w:t>
      </w:r>
      <w:r>
        <w:rPr>
          <w:rFonts w:ascii="Arial" w:hAnsi="Arial" w:eastAsia="Times New Roman" w:cs="Arial"/>
          <w:color w:val="000000"/>
          <w:sz w:val="24"/>
        </w:rPr>
        <w:t xml:space="preserve">странного гражданина или лица без гражданства в Российской Федерации &lt;5&gt;.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eastAsia="Times New Roman" w:cs="Arial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&lt;5&gt; </w:t>
      </w:r>
      <w:hyperlink r:id="rId22" w:tooltip="https://login.consultant.ru/link/?req=doc&amp;base=LAW&amp;n=455955&amp;date=06.06.2024&amp;dst=100091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Статья 10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Федерального закона от 25 июля 2002 г. N 115-ФЗ "О правовом положении иностранных граждан в Российской Федерации". 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</w:r>
      <w:r>
        <w:rPr>
          <w:rFonts w:ascii="Arial" w:hAnsi="Arial" w:eastAsia="Times New Roman" w:cs="Arial"/>
          <w:color w:val="000000"/>
          <w:sz w:val="24"/>
        </w:rPr>
        <w:t xml:space="preserve">6. В текстовом </w:t>
      </w:r>
      <w:hyperlink r:id="rId23" w:tooltip="Сведения о филиале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"Сведения о филиале" формы заявления указываются полное и сокращенное (при наличии)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филиала в соответств</w:t>
      </w:r>
      <w:r>
        <w:rPr>
          <w:rFonts w:ascii="Arial" w:hAnsi="Arial" w:eastAsia="Times New Roman" w:cs="Arial"/>
          <w:color w:val="000000"/>
          <w:sz w:val="24"/>
        </w:rPr>
        <w:t xml:space="preserve">ии со сведениями, содержащимися в Едином государственном реестре юридических лиц.</w:t>
      </w:r>
      <w:r>
        <w:rPr>
          <w:rFonts w:ascii="Arial" w:hAnsi="Arial" w:cs="Arial"/>
          <w:sz w:val="22"/>
          <w:szCs w:val="22"/>
        </w:rPr>
      </w:r>
      <w:r/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Текстовое </w:t>
      </w:r>
      <w:hyperlink r:id="rId24" w:tooltip="Сведения о филиале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"Сведения о филиале" формы заявления заполняется, если предоставление государственной аккредитации образовательной деятельности необходимо в отношении основных образовательных программ, реализуемых филиалом (филиалами) организации. В ином случае текстовое</w:t>
      </w:r>
      <w:r>
        <w:rPr>
          <w:rFonts w:ascii="Arial" w:hAnsi="Arial" w:eastAsia="Times New Roman" w:cs="Arial"/>
          <w:color w:val="000000"/>
          <w:sz w:val="24"/>
        </w:rPr>
        <w:t xml:space="preserve"> </w:t>
      </w:r>
      <w:hyperlink r:id="rId25" w:tooltip="Сведения о филиале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"Сведения о филиале" из формы заявления исключается.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7. В </w:t>
      </w:r>
      <w:hyperlink r:id="rId26" w:tooltip="1.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строке 1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формы заявления указывается форма реорганизации организации - выделение или разделение.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8. В </w:t>
      </w:r>
      <w:hyperlink r:id="rId27" w:tooltip="2.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строке 2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формы заявления указываются полное и сокращенное (при наличии) наименования, адрес, основной государственный регистрационный номер, идентификационный номер налогоплательщика, код причины постановки на учет в налоговом органе, в соответствии со сведениями,</w:t>
      </w:r>
      <w:r>
        <w:rPr>
          <w:rFonts w:ascii="Arial" w:hAnsi="Arial" w:eastAsia="Times New Roman" w:cs="Arial"/>
          <w:color w:val="000000"/>
          <w:sz w:val="24"/>
        </w:rPr>
        <w:t xml:space="preserve"> содержащимися в Едином государственном реестре юридических лиц, а также полное наименование аккредитационного органа, внесшего запись о государственной аккредитации образовательной деятельности в государственную информационную систему "Реестр организаций,</w:t>
      </w:r>
      <w:r>
        <w:rPr>
          <w:rFonts w:ascii="Arial" w:hAnsi="Arial" w:eastAsia="Times New Roman" w:cs="Arial"/>
          <w:color w:val="000000"/>
          <w:sz w:val="24"/>
        </w:rPr>
        <w:t xml:space="preserve"> осуществляющих образовательную деятельность по имеющим государственную аккредитацию образовательным программам" &lt;6&gt;, в отношении каждой организации, возникшей в результате реорганизации.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&lt;6&gt; </w:t>
      </w:r>
      <w:hyperlink r:id="rId28" w:tooltip="https://login.consultant.ru/link/?req=doc&amp;base=LAW&amp;n=444428&amp;date=06.06.2024&amp;dst=100011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Правила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утвержденные постановлением Правительства Российской Федера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ции от 10 апреля 2023 г. N 577.</w:t>
      </w:r>
      <w:r>
        <w:rPr>
          <w:rFonts w:ascii="Arial" w:hAnsi="Arial" w:cs="Arial"/>
        </w:rPr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</w:r>
      <w:r>
        <w:rPr>
          <w:rFonts w:ascii="Arial" w:hAnsi="Arial" w:eastAsia="Times New Roman" w:cs="Arial"/>
          <w:color w:val="000000"/>
          <w:sz w:val="24"/>
        </w:rPr>
        <w:t xml:space="preserve">9. </w:t>
      </w:r>
      <w:hyperlink r:id="rId29" w:tooltip="3.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Строка 3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формы заявления заполняется в соответствии с </w:t>
      </w:r>
      <w:hyperlink r:id="rId30" w:tooltip="https://login.consultant.ru/link/?req=doc&amp;base=LAW&amp;n=461363&amp;date=06.06.2024&amp;dst=100184&amp;field=134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частью 4 статьи 10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Федерального закона N 273-ФЗ в случае, если организация направляет заявление в связи с реорганизацией в отношении основных общеобразовательных программ - образовательной программы начального общего образования, образовательной программы основного общего о</w:t>
      </w:r>
      <w:r>
        <w:rPr>
          <w:rFonts w:ascii="Arial" w:hAnsi="Arial" w:eastAsia="Times New Roman" w:cs="Arial"/>
          <w:color w:val="000000"/>
          <w:sz w:val="24"/>
        </w:rPr>
        <w:t xml:space="preserve">бразования, образовательной программы среднего общего образования. В ином случае </w:t>
      </w:r>
      <w:hyperlink r:id="rId31" w:tooltip="3.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строка 3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из формы заявления исключается.</w:t>
      </w:r>
      <w:r>
        <w:rPr>
          <w:rFonts w:ascii="Arial" w:hAnsi="Arial" w:cs="Arial"/>
          <w:sz w:val="22"/>
          <w:szCs w:val="22"/>
        </w:rPr>
      </w:r>
      <w:r/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10. </w:t>
      </w:r>
      <w:hyperlink r:id="rId32" w:tooltip="4.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Строка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4 формы заявления заполняется в соответствии с </w:t>
      </w:r>
      <w:hyperlink r:id="rId33" w:tooltip="https://login.consultant.ru/link/?req=doc&amp;base=LAW&amp;n=461363&amp;date=06.06.2024&amp;dst=100189&amp;field=134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частью 5 статьи 10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Федерального закона N 273-ФЗ в случае, если организация направляет заявление в связи с реорганизацией в отношении основных профессиональных образовательных программ. В ином случае </w:t>
      </w:r>
      <w:hyperlink r:id="rId34" w:tooltip="4.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строка 4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из формы заявления исключается.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В графах "Код укрупненной группы профессий, специальностей и направлений подготовки", "Наименование укрупненной группы профессий, специальностей и направлений подготовки" </w:t>
      </w:r>
      <w:hyperlink r:id="rId35" w:tooltip="4.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строки 4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формы заявления указываются соответственно коды и наименования укрупненных групп профессий, специальностей и направлений подготовки, реализация которых осуществлялась реорганизованной организацией, которые имели государственную аккредитацию по уровням про</w:t>
      </w:r>
      <w:r>
        <w:rPr>
          <w:rFonts w:ascii="Arial" w:hAnsi="Arial" w:eastAsia="Times New Roman" w:cs="Arial"/>
          <w:color w:val="000000"/>
          <w:sz w:val="24"/>
        </w:rPr>
        <w:t xml:space="preserve">фессионального образования, укрупненным группам профессий, специальностей и направлений подготовки, утвержденными приказами: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Министерства образования и науки Российской Федерации от 29 октября 2013 г. </w:t>
      </w:r>
      <w:hyperlink r:id="rId36" w:tooltip="https://login.consultant.ru/link/?req=doc&amp;base=LAW&amp;n=377712&amp;date=06.06.2024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N 1199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"Об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 г., регистрационный N 30861) с изменениями, внесенными приказами Министерства образован</w:t>
      </w:r>
      <w:r>
        <w:rPr>
          <w:rFonts w:ascii="Arial" w:hAnsi="Arial" w:eastAsia="Times New Roman" w:cs="Arial"/>
          <w:color w:val="000000"/>
          <w:sz w:val="24"/>
        </w:rPr>
        <w:t xml:space="preserve">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</w:t>
      </w:r>
      <w:r>
        <w:rPr>
          <w:rFonts w:ascii="Arial" w:hAnsi="Arial" w:eastAsia="Times New Roman" w:cs="Arial"/>
          <w:color w:val="000000"/>
          <w:sz w:val="24"/>
        </w:rPr>
        <w:t xml:space="preserve">2015 г., регистрационный N 39955), от 25 ноября 2016 г. N 1477 (зарегистрирован Министерством юстиции Российской Федерации 12 декабря 2016 г., регистрационный N 44662), и изменениями, внесенными приказами Министерства просвещения Российской Федерации от 3 </w:t>
      </w:r>
      <w:r>
        <w:rPr>
          <w:rFonts w:ascii="Arial" w:hAnsi="Arial" w:eastAsia="Times New Roman" w:cs="Arial"/>
          <w:color w:val="000000"/>
          <w:sz w:val="24"/>
        </w:rPr>
        <w:t xml:space="preserve">декабря 2019 г. N 655 (зарегистрирован Министерством юстиции Российской Федерации 21 февраля 2020 г., регистрационный N 57581), от 20 января 2021 г. N 15 (зарегистрирован Министерством юстиции Российской Федерации 19 февраля 2021 г., регистрационный N 6257</w:t>
      </w:r>
      <w:r>
        <w:rPr>
          <w:rFonts w:ascii="Arial" w:hAnsi="Arial" w:eastAsia="Times New Roman" w:cs="Arial"/>
          <w:color w:val="000000"/>
          <w:sz w:val="24"/>
        </w:rPr>
        <w:t xml:space="preserve">0);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Министерства образования и науки Российской Федерации от 12 сентября 2013 г. </w:t>
      </w:r>
      <w:hyperlink r:id="rId37" w:tooltip="https://login.consultant.ru/link/?req=doc&amp;base=LAW&amp;n=427832&amp;date=06.06.2024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N 1060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"Об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</w:t>
      </w:r>
      <w:r>
        <w:rPr>
          <w:rFonts w:ascii="Arial" w:hAnsi="Arial" w:eastAsia="Times New Roman" w:cs="Arial"/>
          <w:color w:val="000000"/>
          <w:sz w:val="24"/>
        </w:rPr>
        <w:t xml:space="preserve">аспространения" (зарегистрирован Министерством юстиции Российской Федерации 14 октября 2013 г., регистрационный N 30160) с изменениями, внесенными приказами Министерства образования и науки Российской Федерации от 9 января 2017 г. N 9 (зарегистрирован Мини</w:t>
      </w:r>
      <w:r>
        <w:rPr>
          <w:rFonts w:ascii="Arial" w:hAnsi="Arial" w:eastAsia="Times New Roman" w:cs="Arial"/>
          <w:color w:val="000000"/>
          <w:sz w:val="24"/>
        </w:rPr>
        <w:t xml:space="preserve">стерством юстиции Российской Федерации 3 февраля 2017 г., регистрационный N 45524), от 10 апреля 2017 г. N 320 (зарегистрирован Министерством юстиции Российской Федерации 10 мая 2017 г., регистрационный N 46662), от 23 марта 2018 г. N 210 (зарегистрирован </w:t>
      </w:r>
      <w:r>
        <w:rPr>
          <w:rFonts w:ascii="Arial" w:hAnsi="Arial" w:eastAsia="Times New Roman" w:cs="Arial"/>
          <w:color w:val="000000"/>
          <w:sz w:val="24"/>
        </w:rPr>
        <w:t xml:space="preserve">Министерством юстиции Российской Федерации 11 апреля 2018 г., регистрационный N 50727), и изменениями, внесенными приказами Министерства науки и высшего образования Российской Федерации от 28 сентября 2020 г. N 1240 (зарегистрирован Министерством юстиции Р</w:t>
      </w:r>
      <w:r>
        <w:rPr>
          <w:rFonts w:ascii="Arial" w:hAnsi="Arial" w:eastAsia="Times New Roman" w:cs="Arial"/>
          <w:color w:val="000000"/>
          <w:sz w:val="24"/>
        </w:rPr>
        <w:t xml:space="preserve">оссийской Федерации 27 октября 2020 г., регистрационный N 60588), от 29 августа 2022 г. N 823 (зарегистрирован Министерством юстиции Российской Федерации 29 сентября 2022 г., регистрационный N 70284);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Министерства образования и науки Российской Федерации от 12 сентября 2013 г. </w:t>
      </w:r>
      <w:hyperlink r:id="rId38" w:tooltip="https://login.consultant.ru/link/?req=doc&amp;base=LAW&amp;n=414616&amp;date=06.06.2024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N 1061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 с изменениями, внесенными приказами Министерства образования и н</w:t>
      </w:r>
      <w:r>
        <w:rPr>
          <w:rFonts w:ascii="Arial" w:hAnsi="Arial" w:eastAsia="Times New Roman" w:cs="Arial"/>
          <w:color w:val="000000"/>
          <w:sz w:val="24"/>
        </w:rPr>
        <w:t xml:space="preserve">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</w:t>
      </w:r>
      <w:r>
        <w:rPr>
          <w:rFonts w:ascii="Arial" w:hAnsi="Arial" w:eastAsia="Times New Roman" w:cs="Arial"/>
          <w:color w:val="000000"/>
          <w:sz w:val="24"/>
        </w:rPr>
        <w:t xml:space="preserve">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</w:t>
      </w:r>
      <w:r>
        <w:rPr>
          <w:rFonts w:ascii="Arial" w:hAnsi="Arial" w:eastAsia="Times New Roman" w:cs="Arial"/>
          <w:color w:val="000000"/>
          <w:sz w:val="24"/>
        </w:rPr>
        <w:t xml:space="preserve">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(зарегистрирован Министерством юстиции Российско</w:t>
      </w:r>
      <w:r>
        <w:rPr>
          <w:rFonts w:ascii="Arial" w:hAnsi="Arial" w:eastAsia="Times New Roman" w:cs="Arial"/>
          <w:color w:val="000000"/>
          <w:sz w:val="24"/>
        </w:rPr>
        <w:t xml:space="preserve">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N 328 (зарегистрирован Министерством юстиции Рос</w:t>
      </w:r>
      <w:r>
        <w:rPr>
          <w:rFonts w:ascii="Arial" w:hAnsi="Arial" w:eastAsia="Times New Roman" w:cs="Arial"/>
          <w:color w:val="000000"/>
          <w:sz w:val="24"/>
        </w:rPr>
        <w:t xml:space="preserve">сийской Федерации 23 июня 2017 г., регистрационный N 47167), от 23 марта 2018 г. N 210 (зарегистрирован Министерством юстиции Российской Федерации 11 апреля 2018 г., регистрационный N 50727), и изменениями, внесенными приказами Министерства науки и высшего</w:t>
      </w:r>
      <w:r>
        <w:rPr>
          <w:rFonts w:ascii="Arial" w:hAnsi="Arial" w:eastAsia="Times New Roman" w:cs="Arial"/>
          <w:color w:val="000000"/>
          <w:sz w:val="24"/>
        </w:rPr>
        <w:t xml:space="preserve"> образования Российской Федерации от 30 августа 2019 г. N 664 (зарегистрирован Министерством юстиции Российской Федерации 23 сентября 2019 г., регистрационный N 56026), от 15 апреля 2021 г. N 296 (зарегистрирован Министерством юстиции Российской Федерации </w:t>
      </w:r>
      <w:r>
        <w:rPr>
          <w:rFonts w:ascii="Arial" w:hAnsi="Arial" w:eastAsia="Times New Roman" w:cs="Arial"/>
          <w:color w:val="000000"/>
          <w:sz w:val="24"/>
        </w:rPr>
        <w:t xml:space="preserve">27 апреля 2021 г., регистрационный N 63245), от 13 декабря 2021 г. N 1229 (зарегистрирован Министерством юстиции Российской Федерации 13 апреля 2022 г., регистрационный N 68183), для соответствующего уровня профессионального образования.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Наименование образовательной программы среднего профессионального образования вносится в графу "Наименование укрупненной группы профессий, специальностей и направлений подготовки" </w:t>
      </w:r>
      <w:hyperlink r:id="rId39" w:tooltip="Наименование укрупненной группы профессий, специальностей и направлений подготовки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строки 4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формы заявления с указанием в скобках типа подготовки (базовая подготовка либо углубленная подготовка) (при наличии), а также срока получения образования по очной форме обучения в соответствии с федеральным государственным образовательным стандартом.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11. В </w:t>
      </w:r>
      <w:hyperlink r:id="rId40" w:tooltip="5.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строке 5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формы заявления указывается значение "да", если заявитель намерен получить выписку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</w:t>
      </w:r>
      <w:r>
        <w:rPr>
          <w:rFonts w:ascii="Arial" w:hAnsi="Arial" w:eastAsia="Times New Roman" w:cs="Arial"/>
          <w:color w:val="000000"/>
          <w:sz w:val="24"/>
        </w:rPr>
        <w:t xml:space="preserve">м" посредством использования личного кабинета заявителя на Едином портале, региональных порталах государственных и муниципальных услуг, а также в информационных системах аккредитационных органов. В ином случае указывается значение "нет".</w:t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 </w:t>
      </w: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/editors/web-apps/apps/documenteditor/main/index.html?_dc=0&amp;lang=ru-RU&amp;frameEditorId=placeholder&amp;parentOrigin=file://#Par1109" TargetMode="External"/><Relationship Id="rId9" Type="http://schemas.openxmlformats.org/officeDocument/2006/relationships/hyperlink" Target="https://login.consultant.ru/link/?req=doc&amp;base=LAW&amp;n=461363&amp;date=06.06.2024&amp;dst=638&amp;field=134" TargetMode="External"/><Relationship Id="rId10" Type="http://schemas.openxmlformats.org/officeDocument/2006/relationships/hyperlink" Target="https://login.consultant.ru/link/?req=doc&amp;base=LAW&amp;n=428697&amp;date=06.06.2024&amp;dst=100008&amp;field=134" TargetMode="External"/><Relationship Id="rId11" Type="http://schemas.openxmlformats.org/officeDocument/2006/relationships/hyperlink" Target="https://login.consultant.ru/link/?req=doc&amp;base=LAW&amp;n=471312&amp;date=06.06.2024&amp;dst=100173&amp;field=134" TargetMode="External"/><Relationship Id="rId12" Type="http://schemas.openxmlformats.org/officeDocument/2006/relationships/hyperlink" Target="https://login.consultant.ru/link/?req=doc&amp;base=LAW&amp;n=465798&amp;date=06.06.2024&amp;dst=363&amp;field=134" TargetMode="External"/><Relationship Id="rId13" Type="http://schemas.openxmlformats.org/officeDocument/2006/relationships/hyperlink" Target="file:///C:/Program%20Files/R7-Office/Editors/editors/web-apps/apps/documenteditor/main/index.html?_dc=0&amp;lang=ru-RU&amp;frameEditorId=placeholder&amp;parentOrigin=file://#Par1109" TargetMode="External"/><Relationship Id="rId14" Type="http://schemas.openxmlformats.org/officeDocument/2006/relationships/hyperlink" Target="file:///C:/Program%20Files/R7-Office/Editors/editors/web-apps/apps/documenteditor/main/index.html?_dc=0&amp;lang=ru-RU&amp;frameEditorId=placeholder&amp;parentOrigin=file://#Par1218" TargetMode="External"/><Relationship Id="rId15" Type="http://schemas.openxmlformats.org/officeDocument/2006/relationships/hyperlink" Target="file:///C:/Program%20Files/R7-Office/Editors/editors/web-apps/apps/documenteditor/main/index.html?_dc=0&amp;lang=ru-RU&amp;frameEditorId=placeholder&amp;parentOrigin=file://#Par1109" TargetMode="External"/><Relationship Id="rId16" Type="http://schemas.openxmlformats.org/officeDocument/2006/relationships/hyperlink" Target="file:///C:/Program%20Files/R7-Office/Editors/editors/web-apps/apps/documenteditor/main/index.html?_dc=0&amp;lang=ru-RU&amp;frameEditorId=placeholder&amp;parentOrigin=file://#Par1109" TargetMode="External"/><Relationship Id="rId17" Type="http://schemas.openxmlformats.org/officeDocument/2006/relationships/hyperlink" Target="file:///C:/Program%20Files/R7-Office/Editors/editors/web-apps/apps/documenteditor/main/index.html?_dc=0&amp;lang=ru-RU&amp;frameEditorId=placeholder&amp;parentOrigin=file://#Par1225" TargetMode="External"/><Relationship Id="rId18" Type="http://schemas.openxmlformats.org/officeDocument/2006/relationships/hyperlink" Target="file:///C:/Program%20Files/R7-Office/Editors/editors/web-apps/apps/documenteditor/main/index.html?_dc=0&amp;lang=ru-RU&amp;frameEditorId=placeholder&amp;parentOrigin=file://#Par1232" TargetMode="External"/><Relationship Id="rId19" Type="http://schemas.openxmlformats.org/officeDocument/2006/relationships/hyperlink" Target="file:///C:/Program%20Files/R7-Office/Editors/editors/web-apps/apps/documenteditor/main/index.html?_dc=0&amp;lang=ru-RU&amp;frameEditorId=placeholder&amp;parentOrigin=file://#Par1233" TargetMode="External"/><Relationship Id="rId20" Type="http://schemas.openxmlformats.org/officeDocument/2006/relationships/hyperlink" Target="file:///C:/Program%20Files/R7-Office/Editors/editors/web-apps/apps/documenteditor/main/index.html?_dc=0&amp;lang=ru-RU&amp;frameEditorId=placeholder&amp;parentOrigin=file://#Par1112" TargetMode="External"/><Relationship Id="rId21" Type="http://schemas.openxmlformats.org/officeDocument/2006/relationships/hyperlink" Target="file:///C:/Program%20Files/R7-Office/Editors/editors/web-apps/apps/documenteditor/main/index.html?_dc=0&amp;lang=ru-RU&amp;frameEditorId=placeholder&amp;parentOrigin=file://#Par1122" TargetMode="External"/><Relationship Id="rId22" Type="http://schemas.openxmlformats.org/officeDocument/2006/relationships/hyperlink" Target="https://login.consultant.ru/link/?req=doc&amp;base=LAW&amp;n=455955&amp;date=06.06.2024&amp;dst=100091&amp;field=134" TargetMode="External"/><Relationship Id="rId23" Type="http://schemas.openxmlformats.org/officeDocument/2006/relationships/hyperlink" Target="file:///C:/Program%20Files/R7-Office/Editors/editors/web-apps/apps/documenteditor/main/index.html?_dc=0&amp;lang=ru-RU&amp;frameEditorId=placeholder&amp;parentOrigin=file://#Par1137" TargetMode="External"/><Relationship Id="rId24" Type="http://schemas.openxmlformats.org/officeDocument/2006/relationships/hyperlink" Target="file:///C:/Program%20Files/R7-Office/Editors/editors/web-apps/apps/documenteditor/main/index.html?_dc=0&amp;lang=ru-RU&amp;frameEditorId=placeholder&amp;parentOrigin=file://#Par1137" TargetMode="External"/><Relationship Id="rId25" Type="http://schemas.openxmlformats.org/officeDocument/2006/relationships/hyperlink" Target="file:///C:/Program%20Files/R7-Office/Editors/editors/web-apps/apps/documenteditor/main/index.html?_dc=0&amp;lang=ru-RU&amp;frameEditorId=placeholder&amp;parentOrigin=file://#Par1137" TargetMode="External"/><Relationship Id="rId26" Type="http://schemas.openxmlformats.org/officeDocument/2006/relationships/hyperlink" Target="file:///C:/Program%20Files/R7-Office/Editors/editors/web-apps/apps/documenteditor/main/index.html?_dc=0&amp;lang=ru-RU&amp;frameEditorId=placeholder&amp;parentOrigin=file://#Par1148" TargetMode="External"/><Relationship Id="rId27" Type="http://schemas.openxmlformats.org/officeDocument/2006/relationships/hyperlink" Target="file:///C:/Program%20Files/R7-Office/Editors/editors/web-apps/apps/documenteditor/main/index.html?_dc=0&amp;lang=ru-RU&amp;frameEditorId=placeholder&amp;parentOrigin=file://#Par1153" TargetMode="External"/><Relationship Id="rId28" Type="http://schemas.openxmlformats.org/officeDocument/2006/relationships/hyperlink" Target="https://login.consultant.ru/link/?req=doc&amp;base=LAW&amp;n=444428&amp;date=06.06.2024&amp;dst=100011&amp;field=134" TargetMode="External"/><Relationship Id="rId29" Type="http://schemas.openxmlformats.org/officeDocument/2006/relationships/hyperlink" Target="file:///C:/Program%20Files/R7-Office/Editors/editors/web-apps/apps/documenteditor/main/index.html?_dc=0&amp;lang=ru-RU&amp;frameEditorId=placeholder&amp;parentOrigin=file://#Par1157" TargetMode="External"/><Relationship Id="rId30" Type="http://schemas.openxmlformats.org/officeDocument/2006/relationships/hyperlink" Target="https://login.consultant.ru/link/?req=doc&amp;base=LAW&amp;n=461363&amp;date=06.06.2024&amp;dst=100184&amp;field=134" TargetMode="External"/><Relationship Id="rId31" Type="http://schemas.openxmlformats.org/officeDocument/2006/relationships/hyperlink" Target="file:///C:/Program%20Files/R7-Office/Editors/editors/web-apps/apps/documenteditor/main/index.html?_dc=0&amp;lang=ru-RU&amp;frameEditorId=placeholder&amp;parentOrigin=file://#Par1157" TargetMode="External"/><Relationship Id="rId32" Type="http://schemas.openxmlformats.org/officeDocument/2006/relationships/hyperlink" Target="file:///C:/Program%20Files/R7-Office/Editors/editors/web-apps/apps/documenteditor/main/index.html?_dc=0&amp;lang=ru-RU&amp;frameEditorId=placeholder&amp;parentOrigin=file://#Par1161" TargetMode="External"/><Relationship Id="rId33" Type="http://schemas.openxmlformats.org/officeDocument/2006/relationships/hyperlink" Target="https://login.consultant.ru/link/?req=doc&amp;base=LAW&amp;n=461363&amp;date=06.06.2024&amp;dst=100189&amp;field=134" TargetMode="External"/><Relationship Id="rId34" Type="http://schemas.openxmlformats.org/officeDocument/2006/relationships/hyperlink" Target="file:///C:/Program%20Files/R7-Office/Editors/editors/web-apps/apps/documenteditor/main/index.html?_dc=0&amp;lang=ru-RU&amp;frameEditorId=placeholder&amp;parentOrigin=file://#Par1161" TargetMode="External"/><Relationship Id="rId35" Type="http://schemas.openxmlformats.org/officeDocument/2006/relationships/hyperlink" Target="file:///C:/Program%20Files/R7-Office/Editors/editors/web-apps/apps/documenteditor/main/index.html?_dc=0&amp;lang=ru-RU&amp;frameEditorId=placeholder&amp;parentOrigin=file://#Par1161" TargetMode="External"/><Relationship Id="rId36" Type="http://schemas.openxmlformats.org/officeDocument/2006/relationships/hyperlink" Target="https://login.consultant.ru/link/?req=doc&amp;base=LAW&amp;n=377712&amp;date=06.06.2024" TargetMode="External"/><Relationship Id="rId37" Type="http://schemas.openxmlformats.org/officeDocument/2006/relationships/hyperlink" Target="https://login.consultant.ru/link/?req=doc&amp;base=LAW&amp;n=427832&amp;date=06.06.2024" TargetMode="External"/><Relationship Id="rId38" Type="http://schemas.openxmlformats.org/officeDocument/2006/relationships/hyperlink" Target="https://login.consultant.ru/link/?req=doc&amp;base=LAW&amp;n=414616&amp;date=06.06.2024" TargetMode="External"/><Relationship Id="rId39" Type="http://schemas.openxmlformats.org/officeDocument/2006/relationships/hyperlink" Target="file:///C:/Program%20Files/R7-Office/Editors/editors/web-apps/apps/documenteditor/main/index.html?_dc=0&amp;lang=ru-RU&amp;frameEditorId=placeholder&amp;parentOrigin=file://#Par1165" TargetMode="External"/><Relationship Id="rId40" Type="http://schemas.openxmlformats.org/officeDocument/2006/relationships/hyperlink" Target="file:///C:/Program%20Files/R7-Office/Editors/editors/web-apps/apps/documenteditor/main/index.html?_dc=0&amp;lang=ru-RU&amp;frameEditorId=placeholder&amp;parentOrigin=file://#Par116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2024-06-06T09:13:12Z</dcterms:modified>
</cp:coreProperties>
</file>