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center"/>
        <w:rPr>
          <w:rFonts w:ascii="Arial" w:hAnsi="Arial" w:cs="Arial"/>
          <w:b/>
          <w:bCs/>
          <w:sz w:val="24"/>
          <w:szCs w:val="24"/>
          <w:highlight w:val="none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Сведения о типичных нарушениях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pStyle w:val="661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выявленных в ходе</w:t>
      </w:r>
      <w:r>
        <w:rPr>
          <w:rFonts w:ascii="Arial" w:hAnsi="Arial" w:cs="Arial"/>
          <w:b/>
          <w:bCs/>
          <w:sz w:val="24"/>
          <w:szCs w:val="24"/>
        </w:rPr>
        <w:t xml:space="preserve"> наблюдения за соблюдением обязательных требований</w:t>
      </w:r>
      <w:r>
        <w:rPr>
          <w:rFonts w:ascii="Arial" w:hAnsi="Arial" w:cs="Arial"/>
          <w:b/>
          <w:bCs/>
          <w:sz w:val="24"/>
          <w:szCs w:val="24"/>
        </w:rPr>
        <w:t xml:space="preserve"> (мониторинга безопасности)</w:t>
      </w:r>
      <w:r>
        <w:rPr>
          <w:rFonts w:ascii="Arial" w:hAnsi="Arial" w:cs="Arial"/>
          <w:b/>
          <w:bCs/>
          <w:sz w:val="24"/>
          <w:szCs w:val="24"/>
        </w:rPr>
        <w:t xml:space="preserve"> в отношении организаций, осуществляющих образовательную деятельность, на основании лицензии</w:t>
      </w:r>
      <w:r>
        <w:rPr>
          <w:rFonts w:ascii="Arial" w:hAnsi="Arial" w:cs="Arial"/>
          <w:b/>
          <w:bCs/>
          <w:sz w:val="24"/>
          <w:szCs w:val="24"/>
        </w:rPr>
        <w:t xml:space="preserve"> на осуществление образовательной деятельности, и зарегистрированных по месту нахождения на территории Курганской области </w:t>
      </w:r>
      <w:r>
        <w:rPr>
          <w:rFonts w:ascii="Arial" w:hAnsi="Arial" w:cs="Arial"/>
          <w:b/>
          <w:bCs/>
          <w:sz w:val="24"/>
          <w:szCs w:val="24"/>
          <w14:ligatures w14:val="none"/>
        </w:rPr>
      </w:r>
      <w:r/>
    </w:p>
    <w:tbl>
      <w:tblPr>
        <w:tblStyle w:val="823"/>
        <w:tblW w:w="154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2166"/>
        <w:gridCol w:w="2977"/>
        <w:gridCol w:w="1417"/>
        <w:gridCol w:w="3827"/>
        <w:gridCol w:w="3543"/>
        <w:gridCol w:w="992"/>
      </w:tblGrid>
      <w:tr>
        <w:trPr>
          <w:trHeight w:val="949"/>
        </w:trPr>
        <w:tc>
          <w:tcPr>
            <w:tcW w:w="5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216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Тип образовательной организации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Предмет мониторинга безопасности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Кол-во контр. лиц/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  <w:p>
            <w:pPr>
              <w:ind w:left="0" w:right="-74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количество предостережений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Содержание нарушений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Нарушения НПА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Кол-во нару-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шений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/>
          </w:p>
        </w:tc>
      </w:tr>
      <w:tr>
        <w:trPr>
          <w:trHeight w:val="2028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1 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бразовательные организации, осуществляющие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обучение по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white"/>
              </w:rPr>
              <w:t xml:space="preserve">дополнительным образовательным программам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основным программам профессионального обучения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организациями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осуществляющими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обучение,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о лицензии на осуществление образовательной деятельности (выписке из реестра лицензий на осуществление образовательной деятельности</w:t>
            </w:r>
            <w:r>
              <w:rPr>
                <w:rFonts w:ascii="Arial" w:hAnsi="Arial" w:cs="Arial"/>
                <w:sz w:val="22"/>
                <w:szCs w:val="22"/>
              </w:rPr>
              <w:t xml:space="preserve">)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 (далее – Сайт организации)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216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о лицензии на осуществление образовательной деятельности (выписке из реестра лицензий на осуществление образовательной деятельности)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highlight w:val="none"/>
              </w:rPr>
              <w:t xml:space="preserve">под. «т», п.1, ч. 2 ст. 29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Федерального закона от 29 декабря 2012 года № 273-ФЗ «Об обра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зовании в Российской Федерации» (далее 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3767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 лицензии на осуществление образовательной деятельности (выписке из реестра лицензий на осуществление образовательной деятельности) 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в подразделе 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«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Основные сведения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» раздела «Сведения об образовательн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ой организации»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под. «з»,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п. 7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к структуре официального сайта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4 августа 20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23 года № 1493 (далее - Требования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 1493)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  <w:t xml:space="preserve">Итого: 20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31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обязательных требований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 размещении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общеобразовательными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организациями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информации по </w:t>
            </w:r>
            <w:r>
              <w:rPr>
                <w:rFonts w:ascii="Arial" w:hAnsi="Arial" w:cs="Arial"/>
                <w:sz w:val="22"/>
                <w:szCs w:val="22"/>
              </w:rPr>
              <w:t xml:space="preserve">государственной итоговой аттестации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(далее - ГИА)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С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айт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 организации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ind w:left="0" w:right="-21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32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 порядке проведения и порядке проверки итогового  собеседования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24"/>
              <w:ind w:left="0" w:firstLine="0"/>
              <w:jc w:val="left"/>
              <w:rPr>
                <w:rFonts w:ascii="Arial" w:hAnsi="Arial" w:cs="Arial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под. 1 п. 28 </w:t>
            </w:r>
            <w:r>
              <w:rPr>
                <w:rFonts w:ascii="Arial" w:hAnsi="Arial" w:cs="Arial"/>
                <w:sz w:val="22"/>
                <w:szCs w:val="22"/>
              </w:rPr>
              <w:t xml:space="preserve">Порядка проведения ГИА по образовательным программам основного общего образования,  утвержденного приказом Министерства пр</w:t>
            </w:r>
            <w:r>
              <w:rPr>
                <w:rFonts w:ascii="Arial" w:hAnsi="Arial" w:cs="Arial"/>
                <w:sz w:val="22"/>
                <w:szCs w:val="22"/>
              </w:rPr>
              <w:t xml:space="preserve">освещения Российской Федерации и Федеральной службы </w:t>
            </w:r>
            <w:r>
              <w:rPr>
                <w:rFonts w:ascii="Arial" w:hAnsi="Arial" w:cs="Arial"/>
                <w:sz w:val="22"/>
                <w:szCs w:val="22"/>
              </w:rPr>
              <w:t xml:space="preserve">п</w:t>
            </w:r>
            <w:r>
              <w:rPr>
                <w:rFonts w:ascii="Arial" w:hAnsi="Arial" w:cs="Arial"/>
                <w:sz w:val="22"/>
                <w:szCs w:val="22"/>
              </w:rPr>
              <w:t xml:space="preserve">о</w:t>
            </w:r>
            <w:r>
              <w:rPr>
                <w:rFonts w:ascii="Arial" w:hAnsi="Arial" w:cs="Arial"/>
                <w:sz w:val="22"/>
                <w:szCs w:val="22"/>
              </w:rPr>
              <w:t xml:space="preserve"> надзору </w:t>
            </w:r>
            <w:r>
              <w:rPr>
                <w:rFonts w:ascii="Arial" w:hAnsi="Arial" w:cs="Arial"/>
                <w:sz w:val="22"/>
                <w:szCs w:val="22"/>
              </w:rPr>
              <w:t xml:space="preserve">в сфере образования и науки</w:t>
            </w:r>
            <w:r>
              <w:rPr>
                <w:rFonts w:ascii="Arial" w:hAnsi="Arial" w:cs="Arial"/>
                <w:sz w:val="22"/>
                <w:szCs w:val="22"/>
              </w:rPr>
              <w:t xml:space="preserve"> от</w:t>
            </w:r>
            <w:r>
              <w:rPr>
                <w:rFonts w:ascii="Arial" w:hAnsi="Arial" w:cs="Arial"/>
                <w:sz w:val="22"/>
                <w:szCs w:val="22"/>
              </w:rPr>
              <w:t xml:space="preserve"> 4 апреля 2023 года № 232/551 (далее - приказ </w:t>
            </w:r>
            <w:r>
              <w:rPr>
                <w:rFonts w:ascii="Arial" w:hAnsi="Arial" w:cs="Arial"/>
                <w:sz w:val="22"/>
                <w:szCs w:val="22"/>
              </w:rPr>
              <w:t xml:space="preserve">№ 232/551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16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79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ff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ff0000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на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 сроках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порядке проведения и порядке информирования ГИА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24"/>
              <w:ind w:left="0" w:firstLine="0"/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под. 4 п. 28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приказ </w:t>
            </w:r>
            <w:r>
              <w:rPr>
                <w:rFonts w:ascii="Arial" w:hAnsi="Arial" w:cs="Arial"/>
                <w:sz w:val="22"/>
                <w:szCs w:val="22"/>
              </w:rPr>
              <w:t xml:space="preserve">№ 232/551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716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 на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сроках проведения экзаменов, о сроках и местах подачи заявлений об участии в экзаменах, местах регистрации на сдачу ЕГЭ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под. 2 п. 46 Порядка проведения государственной итоговой аттестации по образовательным программам среднего общего образования, утвержденного приказом Министе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ства просвещения Российской Федерации и Федеральной службы по надзору в сфере образования и науки от 4 апреля 2023 года № 233/552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21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Итого: 38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83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бразовательные организации, осуществляющие образовательную деятельность по основным программам профессионального обучения подготовки водителей транспортных средств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-176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организациями, осуществляющей образовательную деятельность по основным программам профессионального обучения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 внесению сведений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федеральную информационную систему «Федеральный реестр сведений о документах об образовании и (или) о квалификации, документах об обучении» (далее – ФИС ФРДО)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24/14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обеспечена достоверность сведений о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документах о квалификации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ФИС ФРДО</w:t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 6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Правил формирования и ведения ФИС ФРДО, утвержденных постановлением Правительства Российской Федерации от 31 мая 2021 г. № 825 (дале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 – Правила №  825)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85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21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обеспечена достоверность сведений о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документах о квалификации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ФИС ФРДО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 11 Правил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№ 825</w:t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Итого: 27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5376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осуществляющие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обр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азовательную деятельность по программам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среднего профессионального образования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образовательными </w:t>
            </w:r>
            <w:r>
              <w:rPr>
                <w:color w:val="000000" w:themeColor="text1"/>
              </w:rPr>
            </w:r>
            <w:r/>
          </w:p>
          <w:p>
            <w:pPr>
              <w:pStyle w:val="826"/>
              <w:jc w:val="lef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организации, </w:t>
            </w:r>
            <w:r>
              <w:rPr>
                <w:color w:val="000000" w:themeColor="text1"/>
              </w:rPr>
            </w:r>
            <w:r/>
          </w:p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color w:val="000000" w:themeColor="text1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реализующими программы среднего профессионального образования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 размещении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сведений о приеме на обучение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в 2026 - 2027 учебном году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федеральной информационной системе обеспечения проведения государственной итоговой аттес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 ГИА и приема)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21/1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Сведени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о приеме на обучение в 2026 - 2027 учебном году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вносимые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позднее 1 марта,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размещен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в полном объеме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 Требований к составу и формату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сведений, вносимых и передаваемых в процессе репликации в ФИС ГИА и приема,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системы, утвержденных приказом Федеральной службы по надзору в сфере образования 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науки от 11 июня 2021 года № 805 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591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826"/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Сведени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о приеме на обучение в 2026 - 2027 учебном году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, вносимые в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ФИС ГИА и приема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позднее 1 марта,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размещен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не в полном объеме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программы основного общего и среднего общего образования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, утвержденных постановлением Правительства Российской Федерации от 29 ноября 2021 года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№ 2085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Итого:2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631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 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размещении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 Unicode MS"/>
                <w:lang w:eastAsia="en-US"/>
              </w:rPr>
              <w:t xml:space="preserve"> </w:t>
            </w:r>
            <w:r>
              <w:rPr>
                <w:rFonts w:ascii="Arial" w:hAnsi="Arial" w:eastAsia="Arial Unicode MS"/>
                <w:lang w:eastAsia="en-US"/>
              </w:rPr>
              <w:t xml:space="preserve">образовательными</w:t>
            </w:r>
            <w:r>
              <w:rPr>
                <w:rFonts w:ascii="Arial" w:hAnsi="Arial" w:eastAsia="Arial Unicode MS" w:cs="Tahoma"/>
                <w:lang w:eastAsia="en-US"/>
              </w:rPr>
              <w:t xml:space="preserve"> </w:t>
            </w:r>
            <w:r>
              <w:rPr>
                <w:rFonts w:ascii="Arial" w:hAnsi="Arial" w:eastAsia="Arial Unicode MS" w:cs="Tahoma"/>
                <w:lang w:eastAsia="en-US"/>
              </w:rPr>
              <w:t xml:space="preserve">организациями, </w:t>
            </w:r>
            <w:r>
              <w:rPr>
                <w:rFonts w:ascii="Arial" w:hAnsi="Arial" w:eastAsia="Arial Unicode MS" w:cs="Tahoma"/>
                <w:lang w:eastAsia="en-US"/>
              </w:rPr>
              <w:t xml:space="preserve">реализующими образовательные программы</w:t>
            </w:r>
            <w:r>
              <w:rPr>
                <w:rFonts w:ascii="Arial" w:hAnsi="Arial" w:eastAsia="Arial Unicode MS" w:cs="Tahoma"/>
                <w:lang w:eastAsia="en-US"/>
              </w:rPr>
              <w:t xml:space="preserve"> начального,</w:t>
            </w:r>
            <w:r>
              <w:rPr>
                <w:rFonts w:ascii="Arial" w:hAnsi="Arial" w:eastAsia="Arial Unicode MS" w:cs="Tahoma"/>
                <w:lang w:eastAsia="en-US"/>
              </w:rPr>
              <w:t xml:space="preserve"> основного и среднего общего образования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 Unicode MS" w:cs="Tahoma"/>
                <w:lang w:eastAsia="en-US"/>
              </w:rPr>
              <w:t xml:space="preserve">выписк</w:t>
            </w:r>
            <w:r>
              <w:rPr>
                <w:rFonts w:ascii="Arial" w:hAnsi="Arial" w:eastAsia="Arial Unicode MS" w:cs="Tahoma"/>
                <w:lang w:eastAsia="en-US"/>
              </w:rPr>
              <w:t xml:space="preserve">и</w:t>
            </w:r>
            <w:r>
              <w:rPr>
                <w:rFonts w:ascii="Arial" w:hAnsi="Arial" w:eastAsia="Arial Unicode MS" w:cs="Tahoma"/>
                <w:lang w:eastAsia="en-US"/>
              </w:rPr>
              <w:t xml:space="preserve">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  <w:r>
              <w:rPr>
                <w:rFonts w:ascii="Arial" w:hAnsi="Arial" w:eastAsia="Arial Unicode MS" w:cs="Tahoma"/>
                <w:lang w:eastAsia="en-US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</w:t>
            </w:r>
            <w:r>
              <w:rPr>
                <w:rFonts w:ascii="Arial" w:hAnsi="Arial" w:cs="Arial"/>
                <w:sz w:val="22"/>
                <w:szCs w:val="22"/>
              </w:rPr>
              <w:t xml:space="preserve">Сайте организации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40/25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 Unicode MS" w:cs="Tahoma"/>
                <w:lang w:eastAsia="en-US"/>
              </w:rPr>
              <w:t xml:space="preserve">о государственной аккредитации образовательной деятельности по реализуемым образовательным программам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Сайте организации в подразделе «Образование»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раздела «Сведения об образовательной организации»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 Unicode MS" w:cs="Tahoma"/>
                <w:lang w:eastAsia="en-US"/>
              </w:rPr>
              <w:t xml:space="preserve">под. </w:t>
            </w:r>
            <w:r>
              <w:rPr>
                <w:rFonts w:ascii="Arial" w:hAnsi="Arial" w:eastAsia="Arial Unicode MS" w:cs="Tahoma"/>
                <w:lang w:eastAsia="en-US"/>
              </w:rPr>
              <w:t xml:space="preserve">«у</w:t>
            </w:r>
            <w:r>
              <w:rPr>
                <w:rFonts w:ascii="Arial" w:hAnsi="Arial" w:eastAsia="Arial Unicode MS" w:cs="Tahoma"/>
                <w:lang w:eastAsia="en-US"/>
              </w:rPr>
              <w:t xml:space="preserve">» п. 1 ч. 2 ст. 29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ФЗ № 273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25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2812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 Unicode MS" w:cs="Tahoma"/>
                <w:lang w:eastAsia="en-US"/>
              </w:rPr>
              <w:t xml:space="preserve">о государственной аккредитации образовательной деятельности по реализуемым образовательным программам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Сайте организации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в подразделе «Образование»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раздела «Сведения об образовательной организации»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Arial Unicode MS" w:cs="Tahoma"/>
                <w:lang w:eastAsia="en-US"/>
              </w:rPr>
              <w:t xml:space="preserve">под. 1 «</w:t>
            </w:r>
            <w:r>
              <w:rPr>
                <w:rFonts w:ascii="Arial" w:hAnsi="Arial" w:eastAsia="Arial Unicode MS" w:cs="Tahoma"/>
                <w:lang w:eastAsia="en-US"/>
              </w:rPr>
              <w:t xml:space="preserve">д</w:t>
            </w:r>
            <w:r>
              <w:rPr>
                <w:rFonts w:ascii="Arial" w:hAnsi="Arial" w:eastAsia="Arial Unicode MS" w:cs="Tahoma"/>
                <w:lang w:eastAsia="en-US"/>
              </w:rPr>
              <w:t xml:space="preserve">» </w:t>
            </w:r>
            <w:r>
              <w:rPr>
                <w:rFonts w:ascii="Arial" w:hAnsi="Arial" w:eastAsia="Arial Unicode MS" w:cs="Tahoma"/>
                <w:lang w:eastAsia="en-US"/>
              </w:rPr>
              <w:t xml:space="preserve">п. </w:t>
            </w:r>
            <w:r>
              <w:rPr>
                <w:rFonts w:ascii="Arial" w:hAnsi="Arial" w:eastAsia="Arial Unicode MS" w:cs="Tahoma"/>
                <w:lang w:eastAsia="en-US"/>
              </w:rPr>
              <w:t xml:space="preserve">10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Требований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№ 1493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25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Итого: 50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255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Общеобразовательные организации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Наблюдение за соблюдением обязательных требований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общеобразовательными организациями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информации о приеме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на С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айт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  организации 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50/15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распорядительн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ый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акт органа местного самоуправления  муниципального округа о за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креплении образовательных организаций за конкретными территориями муниципального  округа 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на официальном сайте образовательной организации в сети "Интернет"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 Порядка приема на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обучение по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сентября 2020 года № 458 (далее - Порядок приема № 458)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143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Не размещена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я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о количестве мест в первых классах на 2026-2027 учебный год</w:t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 на официальном сайте образовательной организации в сети "Интернет"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п. 16 Порядка приема № 458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Итого:№ 19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193"/>
        </w:trPr>
        <w:tc>
          <w:tcPr>
            <w:tcW w:w="5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7. 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>
            <w:r/>
          </w:p>
        </w:tc>
        <w:tc>
          <w:tcPr>
            <w:tcW w:w="2166" w:type="dxa"/>
            <w:vMerge w:val="restart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  <w:t xml:space="preserve">Дошкольные образовательные организации</w:t>
            </w:r>
            <w:r>
              <w:rPr>
                <w:color w:val="000000" w:themeColor="text1"/>
              </w:rPr>
            </w:r>
            <w:r/>
          </w:p>
          <w:p>
            <w:pPr>
              <w:ind w:left="0" w:right="-176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t xml:space="preserve">Наблюдение за соблюдением обязательных требований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дошкольными образовательными организациями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размещении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информации о приеме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на официальн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ом</w:t>
            </w: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>
              <w:rPr>
                <w:rFonts w:ascii="Arial" w:hAnsi="Arial" w:cs="Arial"/>
                <w:sz w:val="22"/>
                <w:szCs w:val="22"/>
              </w:rPr>
              <w:t xml:space="preserve">е образовательной организации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в информационно -телекоммуникационной сети </w:t>
            </w:r>
            <w:r>
              <w:rPr>
                <w:rFonts w:ascii="Arial" w:hAnsi="Arial" w:cs="Arial"/>
                <w:sz w:val="22"/>
                <w:szCs w:val="22"/>
              </w:rPr>
              <w:t xml:space="preserve">«</w:t>
            </w:r>
            <w:r>
              <w:rPr>
                <w:rFonts w:ascii="Arial" w:hAnsi="Arial" w:cs="Arial"/>
                <w:sz w:val="22"/>
                <w:szCs w:val="22"/>
              </w:rPr>
              <w:t xml:space="preserve">Интернет</w:t>
            </w:r>
            <w:r>
              <w:rPr>
                <w:rFonts w:ascii="Arial" w:hAnsi="Arial" w:cs="Arial"/>
                <w:sz w:val="22"/>
                <w:szCs w:val="22"/>
              </w:rPr>
              <w:t xml:space="preserve">»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ind w:left="0" w:right="-74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50/16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 xml:space="preserve">размещена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лицензия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на осуществление образовательной деятельности (выписка из реестра лицензии)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eastAsia="Times New Roman" w:cs="Arial"/>
                <w:color w:val="00000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6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Порядка приема на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обучение по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образовательным программам дошкольного образования, утвержденного приказом Министерства просвещения Российской Федерации от 15 мая 2020 года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№ 236 (далее – Порядок № 236)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299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Arial" w:hAnsi="Arial" w:cs="Arial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 xml:space="preserve">размещена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 </w:t>
            </w:r>
            <w:r>
              <w:rPr>
                <w:rFonts w:ascii="Arial" w:hAnsi="Arial" w:cs="Arial"/>
                <w:sz w:val="22"/>
                <w:szCs w:val="22"/>
              </w:rPr>
              <w:t xml:space="preserve"> образовательная программа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п. 6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Порядка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№ 236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1575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 xml:space="preserve">размещена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 </w:t>
            </w:r>
            <w:r>
              <w:rPr>
                <w:rFonts w:ascii="Arial" w:hAnsi="Arial" w:cs="Arial"/>
                <w:sz w:val="22"/>
                <w:szCs w:val="22"/>
              </w:rPr>
              <w:t xml:space="preserve">информаци</w:t>
            </w:r>
            <w:r>
              <w:rPr>
                <w:rFonts w:ascii="Arial" w:hAnsi="Arial" w:cs="Arial"/>
                <w:sz w:val="22"/>
                <w:szCs w:val="22"/>
              </w:rPr>
              <w:t xml:space="preserve">я</w:t>
            </w:r>
            <w:r>
              <w:rPr>
                <w:rFonts w:ascii="Arial" w:hAnsi="Arial" w:cs="Arial"/>
                <w:sz w:val="22"/>
                <w:szCs w:val="22"/>
              </w:rPr>
              <w:t xml:space="preserve"> о сроках приема документов в образовательную организацию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п. 6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Порядка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№ 236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24"/>
              <w:ind w:left="0" w:firstLine="0"/>
              <w:jc w:val="left"/>
              <w:rPr>
                <w:rFonts w:ascii="Arial" w:hAnsi="Arial" w:cs="Arial"/>
                <w:color w:val="000000"/>
              </w:rPr>
              <w:suppressLineNumbers w:val="0"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  <w:tr>
        <w:trPr>
          <w:trHeight w:val="2550"/>
        </w:trPr>
        <w:tc>
          <w:tcPr>
            <w:tcW w:w="52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2166" w:type="dxa"/>
            <w:vMerge w:val="continue"/>
            <w:textDirection w:val="lrTb"/>
            <w:noWrap w:val="false"/>
          </w:tcPr>
          <w:p>
            <w:pPr>
              <w:ind w:left="0" w:right="-176"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</w:r>
            <w:r/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 xml:space="preserve">размещен 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</w:rPr>
              <w:t xml:space="preserve">на официальном сайте образовательной организации в сети "Интернет" </w:t>
            </w:r>
            <w:r>
              <w:rPr>
                <w:rFonts w:ascii="Arial" w:hAnsi="Arial" w:cs="Arial"/>
                <w:sz w:val="22"/>
                <w:szCs w:val="22"/>
              </w:rPr>
              <w:t xml:space="preserve">распорядительн</w:t>
            </w:r>
            <w:r>
              <w:rPr>
                <w:rFonts w:ascii="Arial" w:hAnsi="Arial" w:cs="Arial"/>
                <w:sz w:val="22"/>
                <w:szCs w:val="22"/>
              </w:rPr>
              <w:t xml:space="preserve">ый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 органа местного самоуправления  муниципального округа о за</w:t>
            </w:r>
            <w:r>
              <w:rPr>
                <w:rFonts w:ascii="Arial" w:hAnsi="Arial" w:cs="Arial"/>
                <w:sz w:val="22"/>
                <w:szCs w:val="22"/>
              </w:rPr>
              <w:t xml:space="preserve">креплении образовательных организаций за конкретными территориями муниципального  округа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Arial" w:hAnsi="Arial" w:cs="Arial"/>
                <w:sz w:val="22"/>
                <w:szCs w:val="22"/>
              </w:rPr>
              <w:t xml:space="preserve">п. 6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Порядка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№ 236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13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  <w:p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Итого: 20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/>
          </w:p>
        </w:tc>
      </w:tr>
    </w:tbl>
    <w:p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</w:r>
      <w:r>
        <w:rPr>
          <w:color w:val="ff0000"/>
        </w:rPr>
      </w:r>
      <w:r/>
    </w:p>
    <w:sectPr>
      <w:footnotePr/>
      <w:endnotePr/>
      <w:type w:val="nextPage"/>
      <w:pgSz w:w="16838" w:h="11906" w:orient="landscape"/>
      <w:pgMar w:top="993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Lucida Sans Unicode">
    <w:panose1 w:val="020B060203050402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9"/>
    <w:next w:val="819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20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9"/>
    <w:next w:val="819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20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9"/>
    <w:next w:val="819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20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9"/>
    <w:next w:val="819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20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9"/>
    <w:next w:val="819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20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9"/>
    <w:next w:val="819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20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9"/>
    <w:next w:val="819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20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9"/>
    <w:next w:val="819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20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9"/>
    <w:next w:val="819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20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19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19"/>
    <w:next w:val="819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0"/>
    <w:link w:val="662"/>
    <w:uiPriority w:val="10"/>
    <w:rPr>
      <w:sz w:val="48"/>
      <w:szCs w:val="48"/>
    </w:rPr>
  </w:style>
  <w:style w:type="paragraph" w:styleId="664">
    <w:name w:val="Subtitle"/>
    <w:basedOn w:val="819"/>
    <w:next w:val="819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0"/>
    <w:link w:val="664"/>
    <w:uiPriority w:val="11"/>
    <w:rPr>
      <w:sz w:val="24"/>
      <w:szCs w:val="24"/>
    </w:rPr>
  </w:style>
  <w:style w:type="paragraph" w:styleId="666">
    <w:name w:val="Quote"/>
    <w:basedOn w:val="819"/>
    <w:next w:val="819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19"/>
    <w:next w:val="819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19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0"/>
    <w:link w:val="670"/>
    <w:uiPriority w:val="99"/>
  </w:style>
  <w:style w:type="paragraph" w:styleId="672">
    <w:name w:val="Footer"/>
    <w:basedOn w:val="819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0"/>
    <w:link w:val="672"/>
    <w:uiPriority w:val="99"/>
  </w:style>
  <w:style w:type="paragraph" w:styleId="674">
    <w:name w:val="Caption"/>
    <w:basedOn w:val="819"/>
    <w:next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basedOn w:val="819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>
    <w:name w:val="Footnote Text Char"/>
    <w:link w:val="802"/>
    <w:uiPriority w:val="99"/>
    <w:rPr>
      <w:sz w:val="18"/>
    </w:rPr>
  </w:style>
  <w:style w:type="character" w:styleId="804">
    <w:name w:val="footnote reference"/>
    <w:basedOn w:val="820"/>
    <w:uiPriority w:val="99"/>
    <w:unhideWhenUsed/>
    <w:rPr>
      <w:vertAlign w:val="superscript"/>
    </w:rPr>
  </w:style>
  <w:style w:type="paragraph" w:styleId="805">
    <w:name w:val="endnote text"/>
    <w:basedOn w:val="819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>
    <w:name w:val="Endnote Text Char"/>
    <w:link w:val="805"/>
    <w:uiPriority w:val="99"/>
    <w:rPr>
      <w:sz w:val="20"/>
    </w:rPr>
  </w:style>
  <w:style w:type="character" w:styleId="807">
    <w:name w:val="endnote reference"/>
    <w:basedOn w:val="820"/>
    <w:uiPriority w:val="99"/>
    <w:semiHidden/>
    <w:unhideWhenUsed/>
    <w:rPr>
      <w:vertAlign w:val="superscript"/>
    </w:rPr>
  </w:style>
  <w:style w:type="paragraph" w:styleId="808">
    <w:name w:val="toc 1"/>
    <w:basedOn w:val="819"/>
    <w:next w:val="819"/>
    <w:uiPriority w:val="39"/>
    <w:unhideWhenUsed/>
    <w:pPr>
      <w:ind w:left="0" w:right="0" w:firstLine="0"/>
      <w:spacing w:after="57"/>
    </w:pPr>
  </w:style>
  <w:style w:type="paragraph" w:styleId="809">
    <w:name w:val="toc 2"/>
    <w:basedOn w:val="819"/>
    <w:next w:val="819"/>
    <w:uiPriority w:val="39"/>
    <w:unhideWhenUsed/>
    <w:pPr>
      <w:ind w:left="283" w:right="0" w:firstLine="0"/>
      <w:spacing w:after="57"/>
    </w:pPr>
  </w:style>
  <w:style w:type="paragraph" w:styleId="810">
    <w:name w:val="toc 3"/>
    <w:basedOn w:val="819"/>
    <w:next w:val="819"/>
    <w:uiPriority w:val="39"/>
    <w:unhideWhenUsed/>
    <w:pPr>
      <w:ind w:left="567" w:right="0" w:firstLine="0"/>
      <w:spacing w:after="57"/>
    </w:pPr>
  </w:style>
  <w:style w:type="paragraph" w:styleId="811">
    <w:name w:val="toc 4"/>
    <w:basedOn w:val="819"/>
    <w:next w:val="819"/>
    <w:uiPriority w:val="39"/>
    <w:unhideWhenUsed/>
    <w:pPr>
      <w:ind w:left="850" w:right="0" w:firstLine="0"/>
      <w:spacing w:after="57"/>
    </w:pPr>
  </w:style>
  <w:style w:type="paragraph" w:styleId="812">
    <w:name w:val="toc 5"/>
    <w:basedOn w:val="819"/>
    <w:next w:val="819"/>
    <w:uiPriority w:val="39"/>
    <w:unhideWhenUsed/>
    <w:pPr>
      <w:ind w:left="1134" w:right="0" w:firstLine="0"/>
      <w:spacing w:after="57"/>
    </w:pPr>
  </w:style>
  <w:style w:type="paragraph" w:styleId="813">
    <w:name w:val="toc 6"/>
    <w:basedOn w:val="819"/>
    <w:next w:val="819"/>
    <w:uiPriority w:val="39"/>
    <w:unhideWhenUsed/>
    <w:pPr>
      <w:ind w:left="1417" w:right="0" w:firstLine="0"/>
      <w:spacing w:after="57"/>
    </w:pPr>
  </w:style>
  <w:style w:type="paragraph" w:styleId="814">
    <w:name w:val="toc 7"/>
    <w:basedOn w:val="819"/>
    <w:next w:val="819"/>
    <w:uiPriority w:val="39"/>
    <w:unhideWhenUsed/>
    <w:pPr>
      <w:ind w:left="1701" w:right="0" w:firstLine="0"/>
      <w:spacing w:after="57"/>
    </w:pPr>
  </w:style>
  <w:style w:type="paragraph" w:styleId="815">
    <w:name w:val="toc 8"/>
    <w:basedOn w:val="819"/>
    <w:next w:val="819"/>
    <w:uiPriority w:val="39"/>
    <w:unhideWhenUsed/>
    <w:pPr>
      <w:ind w:left="1984" w:right="0" w:firstLine="0"/>
      <w:spacing w:after="57"/>
    </w:pPr>
  </w:style>
  <w:style w:type="paragraph" w:styleId="816">
    <w:name w:val="toc 9"/>
    <w:basedOn w:val="819"/>
    <w:next w:val="819"/>
    <w:uiPriority w:val="39"/>
    <w:unhideWhenUsed/>
    <w:pPr>
      <w:ind w:left="2268" w:right="0" w:firstLine="0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qFormat/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table" w:styleId="823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25" w:customStyle="1">
    <w:name w:val="Strong"/>
    <w:basedOn w:val="672"/>
    <w:uiPriority w:val="22"/>
    <w:qFormat/>
    <w:rPr>
      <w:rFonts w:ascii="Arial" w:hAnsi="Arial" w:eastAsia="Arial Unicode MS" w:cs="Times New Roman"/>
      <w:b/>
      <w:bCs/>
      <w:sz w:val="24"/>
      <w:szCs w:val="24"/>
    </w:rPr>
  </w:style>
  <w:style w:type="paragraph" w:styleId="82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Lucida Sans Unicode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27" w:customStyle="1">
    <w:name w:val="Normal (Web)"/>
    <w:basedOn w:val="646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19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49</cp:revision>
  <dcterms:created xsi:type="dcterms:W3CDTF">2024-09-17T09:54:00Z</dcterms:created>
  <dcterms:modified xsi:type="dcterms:W3CDTF">2026-04-20T11:35:48Z</dcterms:modified>
</cp:coreProperties>
</file>