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Приложение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к заявлению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 внесении изменений в сведения,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содержащиеся в государственной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информационной системе "Реестр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организаций, осуществляющих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образовательную деятельность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по имеющим государственную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аккредитацию образовательным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программам", в связи с государственной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аккредитацией образовательной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деятельности в отношении ранее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не аккредитованных основных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образовательных программ,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утвержденному приказом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Федеральной службы по надзору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в сфере образования и науки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от 24.04.2024 N 913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Форма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о реализации основных образовательных программ, заявленных для государственной аккредитации образовательной деятельности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5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заявителе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филиале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94"/>
        <w:gridCol w:w="1765"/>
        <w:gridCol w:w="1153"/>
        <w:gridCol w:w="794"/>
        <w:gridCol w:w="410"/>
        <w:gridCol w:w="4927"/>
        <w:gridCol w:w="695"/>
        <w:gridCol w:w="1672"/>
        <w:gridCol w:w="1156"/>
        <w:gridCol w:w="827"/>
        <w:gridCol w:w="2239"/>
        <w:gridCol w:w="2556"/>
      </w:tblGrid>
      <w:tr>
        <w:trPr/>
        <w:tc>
          <w:tcPr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  <w:r/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реализации основных образовательных программ среднего профессионального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код и наименование образовательной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71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федеральном государственном образовательном стандарте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4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4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сетевой форме реализации образовательной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2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дата договора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номер договора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наименование юридического лица, с которым заключен договор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57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Отметка о применением исключительно электронного обучения, дистанционных образовательных технологий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да/нет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57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Отметка о наличии в образовательной программе сведений, составляющих государственную тайну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да/нет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Условия реализации образовательной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1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педагогических работниках, обеспечивающих освоение обучающимися профессиональных модулей образовательной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Наименование профессиональных модулей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5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13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Условия привлечения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трудовом стаже,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Объем учебной нагрузки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Количество часов, час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Доля ставки, 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1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4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8.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договор об обеспечении доступа к информационно-телекоммуникационной сети "Интернет"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локальный нормативный правой акт об электронной информационно-образовательной среде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доступ к цифровой (электронной) библиотеке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доступ к электронной системе учета обучающихся, учета и хранения их образовательных результатов (электронный журнал)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2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личный кабинет в федеральной государственной информационной системе "Моя школа"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9.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2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0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0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локальный нормативный правовой акт о внутренней системе оценки качества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4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5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4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2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2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6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6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2024-06-06T08:03:00Z</dcterms:modified>
</cp:coreProperties>
</file>