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1"/>
        <w:jc w:val="right"/>
      </w:pPr>
      <w:r>
        <w:rPr>
          <w:sz w:val="24"/>
        </w:rPr>
        <w:t xml:space="preserve">Форма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1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Заявление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  <w:r/>
            <w:r/>
          </w:p>
        </w:tc>
      </w:tr>
    </w:tbl>
    <w:p>
      <w:pPr>
        <w:pStyle w:val="1_631"/>
        <w:jc w:val="both"/>
      </w:pPr>
      <w:r>
        <w:rPr>
          <w:sz w:val="24"/>
        </w:rPr>
      </w:r>
      <w:r/>
      <w:r/>
    </w:p>
    <w:tbl>
      <w:tblPr>
        <w:tblInd w:w="0" w:type="dxa"/>
        <w:tblBorders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restart"/>
            <w:textDirection w:val="lrTb"/>
            <w:noWrap w:val="false"/>
          </w:tcPr>
          <w:p>
            <w:pPr>
              <w:pStyle w:val="1_631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Представляется</w:t>
            </w:r>
            <w:r/>
            <w:r/>
          </w:p>
          <w:p>
            <w:pPr>
              <w:pStyle w:val="1_631"/>
            </w:pPr>
            <w:r>
              <w:rPr>
                <w:sz w:val="24"/>
              </w:rPr>
              <w:t xml:space="preserve">в аккредитационный орган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полное наименование аккредитационного органа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Сведения о заявителе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Сведения о филиале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31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6"/>
        <w:gridCol w:w="2098"/>
        <w:gridCol w:w="3175"/>
        <w:gridCol w:w="529"/>
        <w:gridCol w:w="2816"/>
      </w:tblGrid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66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1.</w:t>
            </w:r>
            <w:r/>
            <w:r/>
          </w:p>
        </w:tc>
        <w:tc>
          <w:tcPr>
            <w:gridSpan w:val="2"/>
            <w:tcBorders>
              <w:left w:val="single" w:color="000000" w:sz="4" w:space="0"/>
            </w:tcBorders>
            <w:tcW w:w="5273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 решении о распределении контрольных цифр приема на обучение по не имеющим государственной аккредитации образовательн</w:t>
            </w:r>
            <w:r>
              <w:rPr>
                <w:sz w:val="24"/>
              </w:rPr>
              <w:t xml:space="preserve">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</w:t>
            </w:r>
            <w:r/>
            <w:r/>
          </w:p>
        </w:tc>
        <w:tc>
          <w:tcPr>
            <w:gridSpan w:val="2"/>
            <w:tcBorders>
              <w:bottom w:val="non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top w:val="non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дата, номер решения, наименование органа публичной власти, принявшего решение</w:t>
            </w:r>
            <w:r/>
            <w:r/>
          </w:p>
        </w:tc>
      </w:tr>
      <w:tr>
        <w:trPr/>
        <w:tc>
          <w:tcPr>
            <w:tcW w:w="466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2.</w:t>
            </w:r>
            <w:r/>
            <w:r/>
          </w:p>
        </w:tc>
        <w:tc>
          <w:tcPr>
            <w:gridSpan w:val="4"/>
            <w:tcW w:w="8618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Уровень профессионального образования</w:t>
            </w:r>
            <w:r/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_631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  <w:r/>
            <w:r/>
          </w:p>
        </w:tc>
        <w:tc>
          <w:tcPr>
            <w:gridSpan w:val="2"/>
            <w:tcW w:w="3345" w:type="dxa"/>
            <w:textDirection w:val="lrTb"/>
            <w:noWrap w:val="false"/>
          </w:tcPr>
          <w:p>
            <w:pPr>
              <w:pStyle w:val="1_631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334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66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3.</w:t>
            </w:r>
            <w:r/>
            <w:r/>
          </w:p>
        </w:tc>
        <w:tc>
          <w:tcPr>
            <w:gridSpan w:val="3"/>
            <w:tcBorders>
              <w:left w:val="single" w:color="000000" w:sz="4" w:space="0"/>
            </w:tcBorders>
            <w:tcW w:w="5802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." w:anchor="P1272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  <w:tc>
          <w:tcPr>
            <w:tcBorders>
              <w:bottom w:val="none" w:color="000000" w:sz="4" w:space="0"/>
              <w:right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right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right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да/нет</w:t>
            </w:r>
            <w:r/>
            <w:r/>
          </w:p>
        </w:tc>
      </w:tr>
    </w:tbl>
    <w:p>
      <w:pPr>
        <w:pStyle w:val="1_631"/>
        <w:jc w:val="both"/>
      </w:pPr>
      <w:r>
        <w:rPr>
          <w:sz w:val="24"/>
        </w:rPr>
      </w:r>
      <w:r/>
      <w:r/>
    </w:p>
    <w:tbl>
      <w:tblPr>
        <w:tblInd w:w="0" w:type="dxa"/>
        <w:tblBorders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170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31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&lt;1&gt; </w:t>
      </w:r>
      <w:hyperlink r:id="rId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</w:t>
      </w:r>
      <w:r>
        <w:rPr>
          <w:sz w:val="24"/>
        </w:rPr>
        <w:t xml:space="preserve">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44428&amp;date=13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2026-04-13T06:04:46Z</dcterms:modified>
</cp:coreProperties>
</file>