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2"/>
        <w:jc w:val="center"/>
      </w:pPr>
      <w:r/>
      <w:bookmarkStart w:id="0" w:name="undefined"/>
      <w:r/>
      <w:bookmarkEnd w:id="0"/>
      <w:r>
        <w:rPr>
          <w:sz w:val="24"/>
        </w:rPr>
        <w:t xml:space="preserve">ТРЕБОВАНИЯ</w:t>
      </w:r>
      <w:r/>
      <w:r/>
    </w:p>
    <w:p>
      <w:pPr>
        <w:pStyle w:val="1_632"/>
        <w:jc w:val="center"/>
      </w:pPr>
      <w:r>
        <w:rPr>
          <w:sz w:val="24"/>
        </w:rPr>
        <w:t xml:space="preserve">К ЗАПОЛНЕНИЮ И ОФОРМЛЕНИЮ ЗАЯВЛЕНИЯ О ПРЕДОСТАВЛЕНИИ</w:t>
      </w:r>
      <w:r/>
      <w:r/>
    </w:p>
    <w:p>
      <w:pPr>
        <w:pStyle w:val="1_632"/>
        <w:jc w:val="center"/>
      </w:pPr>
      <w:r>
        <w:rPr>
          <w:sz w:val="24"/>
        </w:rPr>
        <w:t xml:space="preserve">ВРЕМЕННОЙ ГОСУДАРСТВЕННОЙ АККРЕДИТАЦИИ ОБРАЗОВАТЕЛЬНОЙ</w:t>
      </w:r>
      <w:r/>
      <w:r/>
    </w:p>
    <w:p>
      <w:pPr>
        <w:pStyle w:val="1_632"/>
        <w:jc w:val="center"/>
      </w:pPr>
      <w:r>
        <w:rPr>
          <w:sz w:val="24"/>
        </w:rPr>
        <w:t xml:space="preserve">ДЕЯТЕЛЬНОСТИ В СВЯЗИ С РЕОРГАНИЗАЦИЕЙ В ФОРМЕ</w:t>
      </w:r>
      <w:r/>
      <w:r/>
    </w:p>
    <w:p>
      <w:pPr>
        <w:pStyle w:val="1_632"/>
        <w:jc w:val="center"/>
      </w:pPr>
      <w:r>
        <w:rPr>
          <w:sz w:val="24"/>
        </w:rPr>
        <w:t xml:space="preserve">ВЫДЕЛЕНИЯ ИЛИ РАЗДЕЛЕНИЯ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1. </w:t>
      </w:r>
      <w:hyperlink w:tooltip="Заявление" w:anchor="P1053" w:history="1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о предоставлении временной государственной аккредитации образовательной деятельности в связи с реорганизацией в форме выделения или разделения (далее - заявление) направляется организацией, осущест</w:t>
      </w:r>
      <w:r>
        <w:rPr>
          <w:sz w:val="24"/>
        </w:rPr>
        <w:t xml:space="preserve">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 предпринимател</w:t>
      </w:r>
      <w:r>
        <w:rPr>
          <w:sz w:val="24"/>
        </w:rPr>
        <w:t xml:space="preserve">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аккредитационный орган), в форме электронн</w:t>
      </w:r>
      <w:r>
        <w:rPr>
          <w:sz w:val="24"/>
        </w:rPr>
        <w:t xml:space="preserve">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</w:t>
      </w:r>
      <w:r>
        <w:rPr>
          <w:sz w:val="24"/>
        </w:rPr>
        <w:t xml:space="preserve">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</w:t>
      </w:r>
      <w:r>
        <w:rPr>
          <w:sz w:val="24"/>
        </w:rPr>
        <w:t xml:space="preserve">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&lt;1&gt; </w:t>
      </w:r>
      <w:hyperlink r:id="rId8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5 статьи 92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&lt;2&gt; </w:t>
      </w:r>
      <w:hyperlink r:id="rId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</w:t>
      </w:r>
      <w:r>
        <w:rPr>
          <w:sz w:val="24"/>
        </w:rPr>
        <w:t xml:space="preserve">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&lt;3&gt; </w:t>
      </w:r>
      <w:hyperlink r:id="rId1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&lt;4&gt;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color w:val="0000ff"/>
            <w:sz w:val="24"/>
          </w:rPr>
          <w:t xml:space="preserve">Часть 2 статьи 21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2. </w:t>
      </w:r>
      <w:hyperlink w:tooltip="Заявление" w:anchor="P1053" w:history="1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заполняется на русском языке, за исключением случая, установленного </w:t>
      </w:r>
      <w:hyperlink w:tooltip="5. В текстовом поле &quot;Сведения о заявителе&quot; формы заявления указываются следующие сведения:" w:anchor="P1162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настоящих Требований.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3. В </w:t>
      </w:r>
      <w:hyperlink w:tooltip="Заявление" w:anchor="P1053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заявления заполняются все строки и графы. Недопустимо добавление в форму заявления или исключение из </w:t>
      </w:r>
      <w:hyperlink w:tooltip="Заявление" w:anchor="P1053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заявления строк и граф, за исключением случаев, установленных </w:t>
      </w:r>
      <w:hyperlink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" w:anchor="P1169" w:history="1">
        <w:r>
          <w:rPr>
            <w:color w:val="0000ff"/>
            <w:sz w:val="24"/>
          </w:rPr>
          <w:t xml:space="preserve">пунктами 6</w:t>
        </w:r>
      </w:hyperlink>
      <w:r>
        <w:rPr>
          <w:sz w:val="24"/>
        </w:rPr>
        <w:t xml:space="preserve">, </w:t>
      </w:r>
      <w:hyperlink w:tooltip="9. Строка 3 формы заявления заполняется в соответствии с частью 4 статьи 10 Федерального закона N 273-ФЗ в сл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ае строка 3 из формы заявления исключается." w:anchor="P1176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, </w:t>
      </w:r>
      <w:hyperlink w:tooltip="10. Строка 4 формы заявления заполняется в соответствии с частью 5 статьи 10 Федера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строка 4 из формы заявления исключается." w:anchor="P1177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настоящих Требований.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4. В текстовом </w:t>
      </w:r>
      <w:hyperlink w:tooltip="Представляется" w:anchor="P1056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  <w:r/>
      <w:r/>
    </w:p>
    <w:p>
      <w:pPr>
        <w:pStyle w:val="1_631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 В текстовом </w:t>
      </w:r>
      <w:hyperlink w:tooltip="Сведения о заявителе" w:anchor="P1066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заявителе" формы заявления указываются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</w:t>
      </w:r>
      <w:r>
        <w:rPr>
          <w:sz w:val="24"/>
        </w:rPr>
        <w:t xml:space="preserve">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</w:t>
      </w:r>
      <w:r>
        <w:rPr>
          <w:sz w:val="24"/>
        </w:rPr>
        <w:t xml:space="preserve">онтактного телефона организации с кодом страны и населенного пункта (без пробелов и прочерков), адрес электронной почты (при наличии) организации, который состоит из двух частей, разделенных символом "@" (в левой части указывается имя почтового ящика, в пр</w:t>
      </w:r>
      <w:r>
        <w:rPr>
          <w:sz w:val="24"/>
        </w:rPr>
        <w:t xml:space="preserve">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б) в случае если заявителем является индивидуальный предприниматель - фамилия, имя, отчество (при наличии) инди</w:t>
      </w:r>
      <w:r>
        <w:rPr>
          <w:sz w:val="24"/>
        </w:rPr>
        <w:t xml:space="preserve">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</w:t>
      </w:r>
      <w:r>
        <w:rPr>
          <w:sz w:val="24"/>
        </w:rPr>
        <w:t xml:space="preserve">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</w:t>
      </w:r>
      <w:r>
        <w:rPr>
          <w:sz w:val="24"/>
        </w:rPr>
        <w:t xml:space="preserve">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</w:t>
      </w:r>
      <w:r>
        <w:rPr>
          <w:sz w:val="24"/>
        </w:rPr>
        <w:t xml:space="preserve">ального предпринимателя с кодом страны и населенного пункта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правой части указывает</w:t>
      </w:r>
      <w:r>
        <w:rPr>
          <w:sz w:val="24"/>
        </w:rPr>
        <w:t xml:space="preserve">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случае если заявителем является иностранный гражданин или лицо без граж</w:t>
      </w:r>
      <w:r>
        <w:rPr>
          <w:sz w:val="24"/>
        </w:rPr>
        <w:t xml:space="preserve">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&lt;5&gt; </w:t>
      </w:r>
      <w:hyperlink r:id="rId12" w:tooltip="Федеральный закон от 25.07.2002 N 115-ФЗ (ред. от 04.11.2025) &quot;О правовом положении иностранных граждан в Российской Федерации&quot; {КонсультантПлюс}" w:history="1">
        <w:r>
          <w:rPr>
            <w:color w:val="0000ff"/>
            <w:sz w:val="24"/>
          </w:rPr>
          <w:t xml:space="preserve">Статья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/>
      <w:bookmarkStart w:id="0" w:name="undefined"/>
      <w:r/>
      <w:bookmarkEnd w:id="0"/>
      <w:r>
        <w:rPr>
          <w:sz w:val="24"/>
        </w:rPr>
        <w:t xml:space="preserve">6. В текстовом </w:t>
      </w:r>
      <w:hyperlink w:tooltip="Сведения о филиале" w:anchor="P1081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филиале" формы заявления указываются полное и сокращенное (при налич</w:t>
      </w:r>
      <w:r>
        <w:rPr>
          <w:sz w:val="24"/>
        </w:rPr>
        <w:t xml:space="preserve">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Текстовое </w:t>
      </w:r>
      <w:hyperlink w:tooltip="Сведения о филиале" w:anchor="P1081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</w:t>
      </w:r>
      <w:r>
        <w:rPr>
          <w:sz w:val="24"/>
        </w:rPr>
        <w:t xml:space="preserve">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w:tooltip="Сведения о филиале" w:anchor="P1081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филиале"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7. В </w:t>
      </w:r>
      <w:hyperlink w:tooltip="1." w:anchor="P1092" w:history="1">
        <w:r>
          <w:rPr>
            <w:color w:val="0000ff"/>
            <w:sz w:val="24"/>
          </w:rPr>
          <w:t xml:space="preserve">строке 1</w:t>
        </w:r>
      </w:hyperlink>
      <w:r>
        <w:rPr>
          <w:sz w:val="24"/>
        </w:rPr>
        <w:t xml:space="preserve"> формы заявления указывается форма реорганизации организации - выделение или разделение.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8. В </w:t>
      </w:r>
      <w:hyperlink w:tooltip="2." w:anchor="P1097" w:history="1">
        <w:r>
          <w:rPr>
            <w:color w:val="0000ff"/>
            <w:sz w:val="24"/>
          </w:rPr>
          <w:t xml:space="preserve">строке 2</w:t>
        </w:r>
      </w:hyperlink>
      <w:r>
        <w:rPr>
          <w:sz w:val="24"/>
        </w:rPr>
        <w:t xml:space="preserve"> формы заявления указываются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</w:t>
      </w:r>
      <w:r>
        <w:rPr>
          <w:sz w:val="24"/>
        </w:rPr>
        <w:t xml:space="preserve"> постановки на учет в налоговом органе, в соответствии со сведениями, содержащимися в Едином государственном реестре юридических лиц, а также полное наименование аккредитационного органа, внесшего запись о государственной аккредитации образовательной деяте</w:t>
      </w:r>
      <w:r>
        <w:rPr>
          <w:sz w:val="24"/>
        </w:rPr>
        <w:t xml:space="preserve">льности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&lt;6&gt;, в отношении каждой организации, возникшей в результате реорганизации.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&lt;6&gt; </w:t>
      </w:r>
      <w:hyperlink r:id="rId1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формирования и ведения государ</w:t>
      </w:r>
      <w:r>
        <w:rPr>
          <w:sz w:val="24"/>
        </w:rPr>
        <w:t xml:space="preserve">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утвержденные постановлением Правительства Российской Федерации от 10 апреля 2023 г. N 577.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/>
      <w:bookmarkStart w:id="0" w:name="undefined"/>
      <w:r/>
      <w:bookmarkEnd w:id="0"/>
      <w:r>
        <w:rPr>
          <w:sz w:val="24"/>
        </w:rPr>
        <w:t xml:space="preserve">9. </w:t>
      </w:r>
      <w:hyperlink w:tooltip="3." w:anchor="P1101" w:history="1">
        <w:r>
          <w:rPr>
            <w:color w:val="0000ff"/>
            <w:sz w:val="24"/>
          </w:rPr>
          <w:t xml:space="preserve">Строка 3</w:t>
        </w:r>
      </w:hyperlink>
      <w:r>
        <w:rPr>
          <w:sz w:val="24"/>
        </w:rPr>
        <w:t xml:space="preserve"> формы заявления заполняется в соответствии с </w:t>
      </w:r>
      <w:hyperlink r:id="rId14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4 статьи 10</w:t>
        </w:r>
      </w:hyperlink>
      <w:r>
        <w:rPr>
          <w:sz w:val="24"/>
        </w:rPr>
        <w:t xml:space="preserve"> Федерального закона N 273-ФЗ в случае, если организация направляет заявление в с</w:t>
      </w:r>
      <w:r>
        <w:rPr>
          <w:sz w:val="24"/>
        </w:rPr>
        <w:t xml:space="preserve">вязи с реорганизацией в отношении основных общеобразовательных программ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случае </w:t>
      </w:r>
      <w:hyperlink w:tooltip="3." w:anchor="P1101" w:history="1">
        <w:r>
          <w:rPr>
            <w:color w:val="0000ff"/>
            <w:sz w:val="24"/>
          </w:rPr>
          <w:t xml:space="preserve">строка 3</w:t>
        </w:r>
      </w:hyperlink>
      <w:r>
        <w:rPr>
          <w:sz w:val="24"/>
        </w:rPr>
        <w:t xml:space="preserve">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10. </w:t>
      </w:r>
      <w:hyperlink w:tooltip="4." w:anchor="P1105" w:history="1">
        <w:r>
          <w:rPr>
            <w:color w:val="0000ff"/>
            <w:sz w:val="24"/>
          </w:rPr>
          <w:t xml:space="preserve">Строка 4</w:t>
        </w:r>
      </w:hyperlink>
      <w:r>
        <w:rPr>
          <w:sz w:val="24"/>
        </w:rPr>
        <w:t xml:space="preserve"> формы заявления заполняется в соответствии с </w:t>
      </w:r>
      <w:hyperlink r:id="rId15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5 статьи 10</w:t>
        </w:r>
      </w:hyperlink>
      <w:r>
        <w:rPr>
          <w:sz w:val="24"/>
        </w:rPr>
        <w:t xml:space="preserve"> Федерального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</w:t>
      </w:r>
      <w:hyperlink w:tooltip="4." w:anchor="P1105" w:history="1">
        <w:r>
          <w:rPr>
            <w:color w:val="0000ff"/>
            <w:sz w:val="24"/>
          </w:rPr>
          <w:t xml:space="preserve">строка 4</w:t>
        </w:r>
      </w:hyperlink>
      <w:r>
        <w:rPr>
          <w:sz w:val="24"/>
        </w:rPr>
        <w:t xml:space="preserve">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графах "</w:t>
      </w:r>
      <w:hyperlink w:tooltip="Код укрупненной группы профессий, специальностей и направлений подготовки" w:anchor="P1108" w:history="1">
        <w:r>
          <w:rPr>
            <w:color w:val="0000ff"/>
            <w:sz w:val="24"/>
          </w:rPr>
          <w:t xml:space="preserve">Код</w:t>
        </w:r>
      </w:hyperlink>
      <w:r>
        <w:rPr>
          <w:sz w:val="24"/>
        </w:rPr>
        <w:t xml:space="preserve"> укрупненной группы профессий, специальностей и направлений подготовки", "</w:t>
      </w:r>
      <w:hyperlink w:tooltip="Наименование укрупненной группы профессий, специальностей и направлений подготовки" w:anchor="P1109" w:history="1">
        <w:r>
          <w:rPr>
            <w:color w:val="0000ff"/>
            <w:sz w:val="24"/>
          </w:rPr>
          <w:t xml:space="preserve">Наименование</w:t>
        </w:r>
      </w:hyperlink>
      <w:r>
        <w:rPr>
          <w:sz w:val="24"/>
        </w:rPr>
        <w:t xml:space="preserve"> укрупненной группы профессий, специальностей и направлений подготовки" </w:t>
      </w:r>
      <w:hyperlink w:tooltip="4." w:anchor="P1105" w:history="1">
        <w:r>
          <w:rPr>
            <w:color w:val="0000ff"/>
            <w:sz w:val="24"/>
          </w:rPr>
          <w:t xml:space="preserve">строки 4</w:t>
        </w:r>
      </w:hyperlink>
      <w:r>
        <w:rPr>
          <w:sz w:val="24"/>
        </w:rPr>
        <w:t xml:space="preserve"> формы заявления указываются соответственно коды и наименования укрупненных групп профессий, специальностей и направлений по</w:t>
      </w:r>
      <w:r>
        <w:rPr>
          <w:sz w:val="24"/>
        </w:rPr>
        <w:t xml:space="preserve">дготовки, реализация которых осуществлялась реорганизованной организацией, которые имели государственную аккредитацию по уровням профессионального образования, укрупненным группам профессий, специальностей и направлений подготовки, утвержденными приказами: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29 октября 2013 г. </w:t>
      </w:r>
      <w:hyperlink r:id="rId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 w:history="1">
        <w:r>
          <w:rPr>
            <w:color w:val="0000ff"/>
            <w:sz w:val="24"/>
          </w:rPr>
          <w:t xml:space="preserve">N 1199</w:t>
        </w:r>
      </w:hyperlink>
      <w:r>
        <w:rPr>
          <w:sz w:val="24"/>
        </w:rPr>
        <w:t xml:space="preserve"> "О</w:t>
      </w:r>
      <w:r>
        <w:rPr>
          <w:sz w:val="24"/>
        </w:rPr>
        <w:t xml:space="preserve">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</w:t>
      </w:r>
      <w:r>
        <w:rPr>
          <w:sz w:val="24"/>
        </w:rPr>
        <w:t xml:space="preserve">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</w:t>
      </w:r>
      <w:r>
        <w:rPr>
          <w:sz w:val="24"/>
        </w:rPr>
        <w:t xml:space="preserve">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</w:t>
      </w:r>
      <w:r>
        <w:rPr>
          <w:sz w:val="24"/>
        </w:rPr>
        <w:t xml:space="preserve">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17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&quot; (Зарегистрировано в Минюсте России 14.10.2013 N 30160) {КонсультантПлюс}" w:history="1">
        <w:r>
          <w:rPr>
            <w:color w:val="0000ff"/>
            <w:sz w:val="24"/>
          </w:rPr>
          <w:t xml:space="preserve">N 1060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</w:t>
      </w:r>
      <w:r>
        <w:rPr>
          <w:sz w:val="24"/>
        </w:rPr>
        <w:t xml:space="preserve">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r>
        <w:rPr>
          <w:sz w:val="24"/>
        </w:rPr>
        <w:t xml:space="preserve">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</w:t>
      </w:r>
      <w:r>
        <w:rPr>
          <w:sz w:val="24"/>
        </w:rPr>
        <w:t xml:space="preserve">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</w:t>
      </w:r>
      <w:r>
        <w:rPr>
          <w:sz w:val="24"/>
        </w:rPr>
        <w:t xml:space="preserve">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1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 w:history="1">
        <w:r>
          <w:rPr>
            <w:color w:val="0000ff"/>
            <w:sz w:val="24"/>
          </w:rPr>
          <w:t xml:space="preserve">N 1061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</w:t>
      </w:r>
      <w:r>
        <w:rPr>
          <w:sz w:val="24"/>
        </w:rPr>
        <w:t xml:space="preserve">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</w:t>
      </w:r>
      <w:r>
        <w:rPr>
          <w:sz w:val="24"/>
        </w:rPr>
        <w:t xml:space="preserve">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</w:t>
      </w:r>
      <w:r>
        <w:rPr>
          <w:sz w:val="24"/>
        </w:rPr>
        <w:t xml:space="preserve">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</w:t>
      </w:r>
      <w:r>
        <w:rPr>
          <w:sz w:val="24"/>
        </w:rPr>
        <w:t xml:space="preserve">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</w:t>
      </w:r>
      <w:r>
        <w:rPr>
          <w:sz w:val="24"/>
        </w:rPr>
        <w:t xml:space="preserve">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</w:t>
      </w:r>
      <w:r>
        <w:rPr>
          <w:sz w:val="24"/>
        </w:rPr>
        <w:t xml:space="preserve">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</w:t>
      </w:r>
      <w:r>
        <w:rPr>
          <w:sz w:val="24"/>
        </w:rPr>
        <w:t xml:space="preserve">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образовательной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подготовки" </w:t>
      </w:r>
      <w:hyperlink w:tooltip="Наименование укрупненной группы профессий, специальностей и направлений подготовки" w:anchor="P1109" w:history="1">
        <w:r>
          <w:rPr>
            <w:color w:val="0000ff"/>
            <w:sz w:val="24"/>
          </w:rPr>
          <w:t xml:space="preserve">строки 4</w:t>
        </w:r>
      </w:hyperlink>
      <w:r>
        <w:rPr>
          <w:sz w:val="24"/>
        </w:rPr>
        <w:t xml:space="preserve">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11. В </w:t>
      </w:r>
      <w:hyperlink w:tooltip="5." w:anchor="P1113" w:history="1">
        <w:r>
          <w:rPr>
            <w:color w:val="0000ff"/>
            <w:sz w:val="24"/>
          </w:rPr>
          <w:t xml:space="preserve">строке 5</w:t>
        </w:r>
      </w:hyperlink>
      <w:r>
        <w:rPr>
          <w:sz w:val="24"/>
        </w:rPr>
        <w:t xml:space="preserve"> формы заявления указывается значение "да", если заявитель намерен получить выписку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</w:t>
      </w:r>
      <w:r>
        <w:rPr>
          <w:sz w:val="24"/>
        </w:rPr>
        <w:t xml:space="preserve">вательным программам"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информационных системах аккредитационных органов. В ином случае указывается значение "нет".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8383&amp;date=13.04.2026&amp;dst=638&amp;field=134" TargetMode="External"/><Relationship Id="rId9" Type="http://schemas.openxmlformats.org/officeDocument/2006/relationships/hyperlink" Target="https://login.consultant.ru/link/?req=doc&amp;base=LAW&amp;n=428697&amp;date=13.04.2026&amp;dst=100008&amp;field=134" TargetMode="External"/><Relationship Id="rId10" Type="http://schemas.openxmlformats.org/officeDocument/2006/relationships/hyperlink" Target="https://login.consultant.ru/link/?req=doc&amp;base=LAW&amp;n=521885&amp;date=13.04.2026&amp;dst=100173&amp;field=134" TargetMode="External"/><Relationship Id="rId11" Type="http://schemas.openxmlformats.org/officeDocument/2006/relationships/hyperlink" Target="https://login.consultant.ru/link/?req=doc&amp;base=LAW&amp;n=523235&amp;date=13.04.2026&amp;dst=363&amp;field=134" TargetMode="External"/><Relationship Id="rId12" Type="http://schemas.openxmlformats.org/officeDocument/2006/relationships/hyperlink" Target="https://login.consultant.ru/link/?req=doc&amp;base=LAW&amp;n=518134&amp;date=13.04.2026&amp;dst=100091&amp;field=134" TargetMode="External"/><Relationship Id="rId13" Type="http://schemas.openxmlformats.org/officeDocument/2006/relationships/hyperlink" Target="https://login.consultant.ru/link/?req=doc&amp;base=LAW&amp;n=444428&amp;date=13.04.2026&amp;dst=100011&amp;field=134" TargetMode="External"/><Relationship Id="rId14" Type="http://schemas.openxmlformats.org/officeDocument/2006/relationships/hyperlink" Target="https://login.consultant.ru/link/?req=doc&amp;base=LAW&amp;n=528383&amp;date=13.04.2026&amp;dst=100184&amp;field=134" TargetMode="External"/><Relationship Id="rId15" Type="http://schemas.openxmlformats.org/officeDocument/2006/relationships/hyperlink" Target="https://login.consultant.ru/link/?req=doc&amp;base=LAW&amp;n=528383&amp;date=13.04.2026&amp;dst=100189&amp;field=134" TargetMode="External"/><Relationship Id="rId16" Type="http://schemas.openxmlformats.org/officeDocument/2006/relationships/hyperlink" Target="https://login.consultant.ru/link/?req=doc&amp;base=LAW&amp;n=377712&amp;date=13.04.2026" TargetMode="External"/><Relationship Id="rId17" Type="http://schemas.openxmlformats.org/officeDocument/2006/relationships/hyperlink" Target="https://login.consultant.ru/link/?req=doc&amp;base=LAW&amp;n=427832&amp;date=13.04.2026" TargetMode="External"/><Relationship Id="rId18" Type="http://schemas.openxmlformats.org/officeDocument/2006/relationships/hyperlink" Target="https://login.consultant.ru/link/?req=doc&amp;base=LAW&amp;n=414616&amp;date=13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2026-04-13T06:03:20Z</dcterms:modified>
</cp:coreProperties>
</file>